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060904" w14:textId="33EB2368" w:rsidR="00215FD0" w:rsidRDefault="00215FD0" w:rsidP="00215FD0">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91</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AB11A9">
        <w:rPr>
          <w:rFonts w:ascii="Arial" w:hAnsi="Arial" w:cs="Arial"/>
          <w:b/>
          <w:bCs/>
          <w:sz w:val="24"/>
          <w:szCs w:val="24"/>
          <w:lang w:val="en-US"/>
        </w:rPr>
        <w:t>20283</w:t>
      </w:r>
      <w:bookmarkStart w:id="0" w:name="_GoBack"/>
      <w:bookmarkEnd w:id="0"/>
    </w:p>
    <w:p w14:paraId="1149746D" w14:textId="3E94DF68" w:rsidR="00E53BE6" w:rsidRDefault="00215FD0" w:rsidP="00215FD0">
      <w:pPr>
        <w:pStyle w:val="CRCoverPage"/>
        <w:snapToGrid w:val="0"/>
        <w:spacing w:after="0"/>
        <w:outlineLvl w:val="0"/>
        <w:rPr>
          <w:rFonts w:eastAsia="MS Mincho" w:cs="Arial"/>
          <w:b/>
          <w:bCs/>
          <w:sz w:val="24"/>
          <w:lang w:eastAsia="ja-JP"/>
        </w:rPr>
      </w:pPr>
      <w:r>
        <w:rPr>
          <w:rFonts w:eastAsia="MS Mincho" w:cs="Arial"/>
          <w:b/>
          <w:bCs/>
          <w:sz w:val="24"/>
          <w:szCs w:val="24"/>
          <w:lang w:eastAsia="ja-JP"/>
        </w:rPr>
        <w:t>Reno</w:t>
      </w:r>
      <w:r w:rsidRPr="00354589">
        <w:rPr>
          <w:rFonts w:eastAsia="MS Mincho" w:cs="Arial"/>
          <w:b/>
          <w:bCs/>
          <w:sz w:val="24"/>
          <w:szCs w:val="24"/>
          <w:lang w:eastAsia="ja-JP"/>
        </w:rPr>
        <w:t xml:space="preserve">, </w:t>
      </w:r>
      <w:r>
        <w:rPr>
          <w:rFonts w:eastAsia="MS Mincho" w:cs="Arial"/>
          <w:b/>
          <w:bCs/>
          <w:sz w:val="24"/>
          <w:szCs w:val="24"/>
          <w:lang w:eastAsia="ja-JP"/>
        </w:rPr>
        <w:t>USA</w:t>
      </w:r>
      <w:r w:rsidRPr="00354589">
        <w:rPr>
          <w:rFonts w:eastAsia="MS Mincho" w:cs="Arial"/>
          <w:b/>
          <w:bCs/>
          <w:sz w:val="24"/>
          <w:szCs w:val="24"/>
          <w:lang w:eastAsia="ja-JP"/>
        </w:rPr>
        <w:t xml:space="preserve">, </w:t>
      </w:r>
      <w:r>
        <w:rPr>
          <w:rFonts w:eastAsia="MS Mincho" w:cs="Arial"/>
          <w:b/>
          <w:bCs/>
          <w:sz w:val="24"/>
          <w:szCs w:val="24"/>
          <w:lang w:eastAsia="ja-JP"/>
        </w:rPr>
        <w:t>27</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Pr>
          <w:rFonts w:eastAsia="MS Mincho" w:cs="Arial"/>
          <w:b/>
          <w:bCs/>
          <w:sz w:val="24"/>
          <w:szCs w:val="24"/>
          <w:lang w:eastAsia="ja-JP"/>
        </w:rPr>
        <w:t xml:space="preserve">November </w:t>
      </w:r>
      <w:r w:rsidRPr="00354589">
        <w:rPr>
          <w:rFonts w:eastAsia="MS Mincho" w:cs="Arial"/>
          <w:b/>
          <w:bCs/>
          <w:sz w:val="24"/>
          <w:szCs w:val="24"/>
          <w:lang w:eastAsia="ja-JP"/>
        </w:rPr>
        <w:t>– 1</w:t>
      </w:r>
      <w:r>
        <w:rPr>
          <w:rFonts w:eastAsia="MS Mincho" w:cs="Arial"/>
          <w:b/>
          <w:bCs/>
          <w:sz w:val="24"/>
          <w:szCs w:val="24"/>
          <w:vertAlign w:val="superscript"/>
          <w:lang w:eastAsia="ja-JP"/>
        </w:rPr>
        <w:t>st</w:t>
      </w:r>
      <w:r w:rsidRPr="00354589">
        <w:rPr>
          <w:rFonts w:eastAsia="MS Mincho" w:cs="Arial"/>
          <w:b/>
          <w:bCs/>
          <w:sz w:val="24"/>
          <w:szCs w:val="24"/>
          <w:lang w:eastAsia="ja-JP"/>
        </w:rPr>
        <w:t xml:space="preserve"> </w:t>
      </w:r>
      <w:r>
        <w:rPr>
          <w:rFonts w:eastAsia="MS Mincho" w:cs="Arial"/>
          <w:b/>
          <w:bCs/>
          <w:sz w:val="24"/>
          <w:szCs w:val="24"/>
          <w:lang w:eastAsia="ja-JP"/>
        </w:rPr>
        <w:t xml:space="preserve">December </w:t>
      </w:r>
      <w:r w:rsidRPr="00354589">
        <w:rPr>
          <w:rFonts w:cs="Arial"/>
          <w:b/>
          <w:bCs/>
          <w:sz w:val="24"/>
          <w:szCs w:val="24"/>
        </w:rPr>
        <w:t>201</w:t>
      </w:r>
      <w:r w:rsidRPr="00354589">
        <w:rPr>
          <w:rFonts w:eastAsia="MS Mincho" w:cs="Arial"/>
          <w:b/>
          <w:bCs/>
          <w:sz w:val="24"/>
          <w:szCs w:val="24"/>
          <w:lang w:eastAsia="ja-JP"/>
        </w:rPr>
        <w:t>7</w:t>
      </w:r>
    </w:p>
    <w:p w14:paraId="6A562210" w14:textId="77777777" w:rsidR="00FF6C41" w:rsidRPr="00DC5D9C" w:rsidRDefault="00FF6C41" w:rsidP="00E53BE6">
      <w:pPr>
        <w:tabs>
          <w:tab w:val="left" w:pos="1985"/>
        </w:tabs>
        <w:ind w:left="2040" w:hangingChars="850" w:hanging="2040"/>
        <w:rPr>
          <w:rFonts w:ascii="Arial" w:hAnsi="Arial"/>
          <w:b/>
          <w:sz w:val="24"/>
          <w:lang w:val="en-US"/>
        </w:rPr>
      </w:pPr>
    </w:p>
    <w:p w14:paraId="35436E35" w14:textId="55CA2F2F" w:rsidR="00254D6D" w:rsidRPr="00DC5D9C" w:rsidRDefault="00254D6D"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Agenda item:</w:t>
      </w:r>
      <w:r w:rsidRPr="00DC5D9C">
        <w:rPr>
          <w:rFonts w:ascii="Arial" w:hAnsi="Arial"/>
          <w:sz w:val="24"/>
          <w:lang w:val="en-US"/>
        </w:rPr>
        <w:tab/>
      </w:r>
      <w:bookmarkStart w:id="1" w:name="Source"/>
      <w:bookmarkEnd w:id="1"/>
      <w:r w:rsidR="005A49CC">
        <w:rPr>
          <w:rFonts w:ascii="Arial" w:hAnsi="Arial"/>
          <w:sz w:val="24"/>
          <w:lang w:val="en-US" w:eastAsia="ko-KR"/>
        </w:rPr>
        <w:t>7</w:t>
      </w:r>
      <w:r w:rsidR="00CE35EF">
        <w:rPr>
          <w:rFonts w:ascii="Arial" w:hAnsi="Arial"/>
          <w:sz w:val="24"/>
          <w:lang w:val="en-US" w:eastAsia="ko-KR"/>
        </w:rPr>
        <w:t>.</w:t>
      </w:r>
      <w:r w:rsidR="00450479" w:rsidRPr="00DC5D9C">
        <w:rPr>
          <w:rFonts w:ascii="Arial" w:hAnsi="Arial"/>
          <w:sz w:val="24"/>
          <w:lang w:val="en-US" w:eastAsia="ko-KR"/>
        </w:rPr>
        <w:t>2</w:t>
      </w:r>
      <w:r w:rsidR="0078580C" w:rsidRPr="00DC5D9C">
        <w:rPr>
          <w:rFonts w:ascii="Arial" w:hAnsi="Arial"/>
          <w:sz w:val="24"/>
          <w:lang w:val="en-US" w:eastAsia="ko-KR"/>
        </w:rPr>
        <w:t>.1</w:t>
      </w:r>
      <w:r w:rsidR="00603D32">
        <w:rPr>
          <w:rFonts w:ascii="Arial" w:hAnsi="Arial"/>
          <w:sz w:val="24"/>
          <w:lang w:val="en-US" w:eastAsia="ko-KR"/>
        </w:rPr>
        <w:t>.3</w:t>
      </w:r>
    </w:p>
    <w:p w14:paraId="0F7CB7CF" w14:textId="76E7BEC4" w:rsidR="0072162A" w:rsidRPr="00DC5D9C" w:rsidRDefault="0072162A" w:rsidP="00254D6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Source: </w:t>
      </w:r>
      <w:r w:rsidRPr="00DC5D9C">
        <w:rPr>
          <w:rFonts w:ascii="Arial" w:hAnsi="Arial"/>
          <w:b/>
          <w:sz w:val="24"/>
          <w:lang w:val="en-US"/>
        </w:rPr>
        <w:tab/>
      </w:r>
      <w:r w:rsidRPr="00DC5D9C">
        <w:rPr>
          <w:rFonts w:ascii="Arial" w:hAnsi="Arial"/>
          <w:sz w:val="24"/>
          <w:lang w:val="en-US"/>
        </w:rPr>
        <w:t>Samsung</w:t>
      </w:r>
    </w:p>
    <w:p w14:paraId="3EA43C11" w14:textId="6456CBB1" w:rsidR="0072162A" w:rsidRPr="00DC5D9C" w:rsidRDefault="0072162A" w:rsidP="00CC7C8D">
      <w:pPr>
        <w:tabs>
          <w:tab w:val="left" w:pos="1985"/>
        </w:tabs>
        <w:ind w:left="2040" w:hangingChars="850" w:hanging="2040"/>
        <w:rPr>
          <w:rFonts w:ascii="Arial" w:hAnsi="Arial"/>
          <w:sz w:val="24"/>
          <w:lang w:val="en-US" w:eastAsia="ko-KR"/>
        </w:rPr>
      </w:pPr>
      <w:r w:rsidRPr="00DC5D9C">
        <w:rPr>
          <w:rFonts w:ascii="Arial" w:hAnsi="Arial"/>
          <w:b/>
          <w:sz w:val="24"/>
          <w:lang w:val="en-US"/>
        </w:rPr>
        <w:t xml:space="preserve">Title: </w:t>
      </w:r>
      <w:r w:rsidRPr="00DC5D9C">
        <w:rPr>
          <w:rFonts w:ascii="Arial" w:hAnsi="Arial"/>
          <w:b/>
          <w:sz w:val="24"/>
          <w:lang w:val="en-US"/>
        </w:rPr>
        <w:tab/>
      </w:r>
      <w:r w:rsidR="00845EF0" w:rsidRPr="00DC5D9C">
        <w:rPr>
          <w:rFonts w:ascii="Arial" w:hAnsi="Arial"/>
          <w:sz w:val="24"/>
          <w:lang w:val="en-US"/>
        </w:rPr>
        <w:t>Discussion on Non-Codebook-Based UL Transmission</w:t>
      </w:r>
    </w:p>
    <w:p w14:paraId="3DA13709" w14:textId="77777777" w:rsidR="0072162A" w:rsidRPr="00DC5D9C"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DC5D9C">
        <w:rPr>
          <w:rFonts w:ascii="Arial" w:hAnsi="Arial"/>
          <w:b/>
          <w:sz w:val="24"/>
          <w:lang w:val="en-US"/>
        </w:rPr>
        <w:t>Document for:</w:t>
      </w:r>
      <w:r w:rsidRPr="00DC5D9C">
        <w:rPr>
          <w:rFonts w:ascii="Arial" w:hAnsi="Arial"/>
          <w:sz w:val="24"/>
          <w:lang w:val="en-US"/>
        </w:rPr>
        <w:tab/>
      </w:r>
      <w:bookmarkStart w:id="2" w:name="DocumentFor"/>
      <w:bookmarkEnd w:id="2"/>
      <w:r w:rsidRPr="00DC5D9C">
        <w:rPr>
          <w:rFonts w:ascii="Arial" w:hAnsi="Arial"/>
          <w:sz w:val="24"/>
          <w:lang w:val="en-US"/>
        </w:rPr>
        <w:t>Discussion</w:t>
      </w:r>
      <w:r w:rsidR="00424A72" w:rsidRPr="00DC5D9C">
        <w:rPr>
          <w:rFonts w:ascii="Arial" w:hAnsi="Arial"/>
          <w:sz w:val="24"/>
          <w:lang w:val="en-US" w:eastAsia="ko-KR"/>
        </w:rPr>
        <w:t xml:space="preserve"> and </w:t>
      </w:r>
      <w:r w:rsidR="00361538" w:rsidRPr="00DC5D9C">
        <w:rPr>
          <w:rFonts w:ascii="Arial" w:hAnsi="Arial"/>
          <w:sz w:val="24"/>
          <w:lang w:val="en-US" w:eastAsia="ko-KR"/>
        </w:rPr>
        <w:t>D</w:t>
      </w:r>
      <w:r w:rsidR="00424A72" w:rsidRPr="00DC5D9C">
        <w:rPr>
          <w:rFonts w:ascii="Arial" w:hAnsi="Arial"/>
          <w:sz w:val="24"/>
          <w:lang w:val="en-US" w:eastAsia="ko-KR"/>
        </w:rPr>
        <w:t>ecision</w:t>
      </w:r>
    </w:p>
    <w:p w14:paraId="6CC92C75" w14:textId="77777777" w:rsidR="0072162A" w:rsidRPr="00DC5D9C" w:rsidRDefault="0072162A" w:rsidP="002958FD">
      <w:pPr>
        <w:pStyle w:val="Heading1"/>
        <w:rPr>
          <w:sz w:val="28"/>
          <w:lang w:val="en-US"/>
        </w:rPr>
      </w:pPr>
      <w:r w:rsidRPr="00DC5D9C">
        <w:rPr>
          <w:sz w:val="28"/>
          <w:lang w:val="en-US"/>
        </w:rPr>
        <w:t>Introduction</w:t>
      </w:r>
    </w:p>
    <w:p w14:paraId="1440C5AC" w14:textId="1F485C21" w:rsidR="005D6078" w:rsidRPr="00DC5D9C" w:rsidRDefault="008E644F" w:rsidP="005D6078">
      <w:pPr>
        <w:pStyle w:val="maintext"/>
        <w:ind w:firstLine="400"/>
        <w:rPr>
          <w:lang w:val="en-US"/>
        </w:rPr>
      </w:pPr>
      <w:r w:rsidRPr="00DC5D9C">
        <w:rPr>
          <w:lang w:val="en-US"/>
        </w:rPr>
        <w:t>In RAN1</w:t>
      </w:r>
      <w:r w:rsidR="002E544F">
        <w:rPr>
          <w:lang w:val="en-US"/>
        </w:rPr>
        <w:t>#90</w:t>
      </w:r>
      <w:r w:rsidR="00A426C7">
        <w:rPr>
          <w:lang w:val="en-US"/>
        </w:rPr>
        <w:t>bis</w:t>
      </w:r>
      <w:r w:rsidR="005D6078" w:rsidRPr="00DC5D9C">
        <w:rPr>
          <w:lang w:val="en-US"/>
        </w:rPr>
        <w:t>,</w:t>
      </w:r>
      <w:r w:rsidR="009A0EF1" w:rsidRPr="00DC5D9C">
        <w:rPr>
          <w:lang w:val="en-US"/>
        </w:rPr>
        <w:t xml:space="preserve"> </w:t>
      </w:r>
      <w:r w:rsidR="005D6078" w:rsidRPr="00DC5D9C">
        <w:rPr>
          <w:lang w:val="en-US"/>
        </w:rPr>
        <w:t>the fo</w:t>
      </w:r>
      <w:r w:rsidR="002E544F">
        <w:rPr>
          <w:lang w:val="en-US"/>
        </w:rPr>
        <w:t xml:space="preserve">llowing agreement on UL </w:t>
      </w:r>
      <w:r w:rsidR="008F65D3">
        <w:rPr>
          <w:lang w:val="en-US"/>
        </w:rPr>
        <w:t xml:space="preserve">non-codebook-based transmission was </w:t>
      </w:r>
      <w:r w:rsidR="005D6078" w:rsidRPr="00DC5D9C">
        <w:rPr>
          <w:lang w:val="en-US"/>
        </w:rPr>
        <w:t>made</w:t>
      </w:r>
      <w:r w:rsidR="004F0BA7" w:rsidRPr="00DC5D9C">
        <w:rPr>
          <w:lang w:val="en-US"/>
        </w:rPr>
        <w:t xml:space="preserve"> </w:t>
      </w:r>
      <w:r w:rsidR="004F0BA7" w:rsidRPr="00DC5D9C">
        <w:rPr>
          <w:lang w:val="en-US"/>
        </w:rPr>
        <w:fldChar w:fldCharType="begin"/>
      </w:r>
      <w:r w:rsidR="004F0BA7" w:rsidRPr="00DC5D9C">
        <w:rPr>
          <w:lang w:val="en-US"/>
        </w:rPr>
        <w:instrText xml:space="preserve"> REF _Ref458614461 \r \h </w:instrText>
      </w:r>
      <w:r w:rsidR="004F0BA7" w:rsidRPr="00DC5D9C">
        <w:rPr>
          <w:lang w:val="en-US"/>
        </w:rPr>
      </w:r>
      <w:r w:rsidR="004F0BA7" w:rsidRPr="00DC5D9C">
        <w:rPr>
          <w:lang w:val="en-US"/>
        </w:rPr>
        <w:fldChar w:fldCharType="separate"/>
      </w:r>
      <w:r w:rsidR="00A7407A">
        <w:rPr>
          <w:lang w:val="en-US"/>
        </w:rPr>
        <w:t>[1]</w:t>
      </w:r>
      <w:r w:rsidR="004F0BA7" w:rsidRPr="00DC5D9C">
        <w:rPr>
          <w:lang w:val="en-US"/>
        </w:rPr>
        <w:fldChar w:fldCharType="end"/>
      </w:r>
      <w:r w:rsidR="005D6078" w:rsidRPr="00DC5D9C">
        <w:rPr>
          <w:lang w:val="en-US"/>
        </w:rPr>
        <w:t>:</w:t>
      </w:r>
    </w:p>
    <w:tbl>
      <w:tblPr>
        <w:tblStyle w:val="TableGrid"/>
        <w:tblW w:w="0" w:type="auto"/>
        <w:tblLook w:val="04A0" w:firstRow="1" w:lastRow="0" w:firstColumn="1" w:lastColumn="0" w:noHBand="0" w:noVBand="1"/>
      </w:tblPr>
      <w:tblGrid>
        <w:gridCol w:w="9855"/>
      </w:tblGrid>
      <w:tr w:rsidR="0048629D" w:rsidRPr="00DC5D9C" w14:paraId="46B52B6A" w14:textId="77777777" w:rsidTr="00B914DE">
        <w:tc>
          <w:tcPr>
            <w:tcW w:w="9855" w:type="dxa"/>
          </w:tcPr>
          <w:p w14:paraId="381451C0" w14:textId="77777777" w:rsidR="008E644F" w:rsidRPr="00DC5D9C" w:rsidRDefault="008E644F" w:rsidP="002E544F">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595E055D" w14:textId="77777777" w:rsidR="00E741A5" w:rsidRPr="00AA0C20" w:rsidRDefault="00E741A5" w:rsidP="001E68B9">
            <w:pPr>
              <w:numPr>
                <w:ilvl w:val="0"/>
                <w:numId w:val="7"/>
              </w:numPr>
              <w:spacing w:after="0"/>
              <w:rPr>
                <w:lang w:eastAsia="x-none"/>
              </w:rPr>
            </w:pPr>
            <w:r w:rsidRPr="008F65D3">
              <w:rPr>
                <w:highlight w:val="yellow"/>
                <w:lang w:eastAsia="x-none"/>
              </w:rPr>
              <w:t>Only wideband SRI</w:t>
            </w:r>
            <w:r w:rsidRPr="00AA0C20">
              <w:rPr>
                <w:lang w:eastAsia="x-none"/>
              </w:rPr>
              <w:t xml:space="preserve"> is supported in Rel-15 for non-codebook based UL transmission</w:t>
            </w:r>
          </w:p>
          <w:p w14:paraId="0700B2C1" w14:textId="77777777" w:rsidR="00E741A5" w:rsidRPr="00467099" w:rsidRDefault="00E741A5" w:rsidP="001E68B9">
            <w:pPr>
              <w:numPr>
                <w:ilvl w:val="1"/>
                <w:numId w:val="7"/>
              </w:numPr>
              <w:spacing w:after="0"/>
              <w:rPr>
                <w:lang w:val="en-US" w:eastAsia="x-none"/>
              </w:rPr>
            </w:pPr>
            <w:r w:rsidRPr="00467099">
              <w:rPr>
                <w:lang w:val="en-US" w:eastAsia="x-none"/>
              </w:rPr>
              <w:t>The above does not preclude frequency selective precoding on SRS</w:t>
            </w:r>
          </w:p>
          <w:p w14:paraId="22E68C9E" w14:textId="77777777" w:rsidR="004D3B48" w:rsidRPr="008A332F" w:rsidRDefault="004D3B48" w:rsidP="004D3B48">
            <w:pPr>
              <w:numPr>
                <w:ilvl w:val="1"/>
                <w:numId w:val="7"/>
              </w:numPr>
              <w:spacing w:after="0"/>
              <w:rPr>
                <w:lang w:val="en-US" w:eastAsia="x-none"/>
              </w:rPr>
            </w:pPr>
            <w:r w:rsidRPr="008A332F">
              <w:rPr>
                <w:lang w:val="en-US" w:eastAsia="x-none"/>
              </w:rPr>
              <w:t>Timing of UL precoder calculation based on the associated CSI-RS is up to UE implementation</w:t>
            </w:r>
          </w:p>
          <w:p w14:paraId="01AD5B39" w14:textId="77777777" w:rsidR="004D3B48" w:rsidRDefault="004D3B48" w:rsidP="004D3B48">
            <w:pPr>
              <w:numPr>
                <w:ilvl w:val="0"/>
                <w:numId w:val="7"/>
              </w:numPr>
              <w:tabs>
                <w:tab w:val="left" w:pos="1440"/>
              </w:tabs>
              <w:spacing w:after="0"/>
              <w:rPr>
                <w:lang w:val="en-US"/>
              </w:rPr>
            </w:pPr>
            <w:r>
              <w:rPr>
                <w:lang w:val="en-US"/>
              </w:rPr>
              <w:t>…</w:t>
            </w:r>
          </w:p>
          <w:p w14:paraId="72915AAB" w14:textId="77777777" w:rsidR="004D3B48" w:rsidRPr="003B264A" w:rsidRDefault="004D3B48" w:rsidP="004D3B48">
            <w:pPr>
              <w:numPr>
                <w:ilvl w:val="0"/>
                <w:numId w:val="7"/>
              </w:numPr>
              <w:tabs>
                <w:tab w:val="left" w:pos="1440"/>
              </w:tabs>
              <w:spacing w:after="0"/>
              <w:rPr>
                <w:lang w:val="en-US"/>
              </w:rPr>
            </w:pPr>
            <w:r w:rsidRPr="003B264A">
              <w:rPr>
                <w:lang w:val="en-US"/>
              </w:rPr>
              <w:t xml:space="preserve">For non-codebook based UL transmission, </w:t>
            </w:r>
            <w:r w:rsidRPr="003137AC">
              <w:rPr>
                <w:highlight w:val="yellow"/>
                <w:lang w:val="en-US"/>
              </w:rPr>
              <w:t>a total of up to 4 SRS ports</w:t>
            </w:r>
            <w:r w:rsidRPr="003B264A">
              <w:rPr>
                <w:lang w:val="en-US"/>
              </w:rPr>
              <w:t xml:space="preserve"> can be indicated by SRI(s) using one DCI field</w:t>
            </w:r>
          </w:p>
          <w:p w14:paraId="4D503E78" w14:textId="77777777" w:rsidR="004D3B48" w:rsidRDefault="004D3B48" w:rsidP="004D3B48">
            <w:pPr>
              <w:numPr>
                <w:ilvl w:val="0"/>
                <w:numId w:val="7"/>
              </w:numPr>
              <w:tabs>
                <w:tab w:val="left" w:pos="1440"/>
              </w:tabs>
              <w:spacing w:after="0"/>
              <w:rPr>
                <w:lang w:val="en-US"/>
              </w:rPr>
            </w:pPr>
            <w:r>
              <w:rPr>
                <w:lang w:val="en-US"/>
              </w:rPr>
              <w:t>…</w:t>
            </w:r>
          </w:p>
          <w:p w14:paraId="1A79652D" w14:textId="77777777" w:rsidR="004D3B48" w:rsidRPr="003B264A" w:rsidRDefault="004D3B48" w:rsidP="004D3B48">
            <w:pPr>
              <w:numPr>
                <w:ilvl w:val="0"/>
                <w:numId w:val="7"/>
              </w:numPr>
              <w:tabs>
                <w:tab w:val="left" w:pos="1440"/>
              </w:tabs>
              <w:spacing w:after="0"/>
              <w:rPr>
                <w:lang w:val="en-US"/>
              </w:rPr>
            </w:pPr>
            <w:r w:rsidRPr="003B264A">
              <w:rPr>
                <w:lang w:val="en-US"/>
              </w:rPr>
              <w:t>Confirm the following working assumption:</w:t>
            </w:r>
          </w:p>
          <w:p w14:paraId="1A310FD1" w14:textId="77777777" w:rsidR="004D3B48" w:rsidRDefault="004D3B48" w:rsidP="00CB59CA">
            <w:pPr>
              <w:numPr>
                <w:ilvl w:val="1"/>
                <w:numId w:val="7"/>
              </w:numPr>
              <w:spacing w:after="0"/>
              <w:rPr>
                <w:lang w:val="en-US" w:eastAsia="x-none"/>
              </w:rPr>
            </w:pPr>
            <w:r w:rsidRPr="003B264A">
              <w:rPr>
                <w:lang w:val="en-US"/>
              </w:rPr>
              <w:t xml:space="preserve">For non-codebook based precoding, </w:t>
            </w:r>
            <w:r w:rsidRPr="003137AC">
              <w:rPr>
                <w:highlight w:val="yellow"/>
                <w:lang w:val="en-US"/>
              </w:rPr>
              <w:t>each SRS resource contains one port</w:t>
            </w:r>
          </w:p>
          <w:p w14:paraId="17533EDF" w14:textId="67387720" w:rsidR="00E741A5" w:rsidRPr="00E741A5" w:rsidRDefault="00E741A5" w:rsidP="004D3B48">
            <w:pPr>
              <w:numPr>
                <w:ilvl w:val="0"/>
                <w:numId w:val="7"/>
              </w:numPr>
              <w:spacing w:after="0"/>
              <w:rPr>
                <w:lang w:val="en-US" w:eastAsia="x-none"/>
              </w:rPr>
            </w:pPr>
            <w:r>
              <w:rPr>
                <w:lang w:eastAsia="x-none"/>
              </w:rPr>
              <w:t>…</w:t>
            </w:r>
          </w:p>
          <w:p w14:paraId="5278DAC0" w14:textId="6F9FAD1A" w:rsidR="00E741A5" w:rsidRPr="003137AC" w:rsidRDefault="00E741A5" w:rsidP="001E68B9">
            <w:pPr>
              <w:numPr>
                <w:ilvl w:val="0"/>
                <w:numId w:val="7"/>
              </w:numPr>
              <w:spacing w:after="0"/>
              <w:rPr>
                <w:highlight w:val="yellow"/>
                <w:lang w:val="en-US" w:eastAsia="x-none"/>
              </w:rPr>
            </w:pPr>
            <w:r w:rsidRPr="008A332F">
              <w:rPr>
                <w:lang w:eastAsia="x-none"/>
              </w:rPr>
              <w:t xml:space="preserve">Support </w:t>
            </w:r>
            <w:r w:rsidRPr="003137AC">
              <w:rPr>
                <w:highlight w:val="yellow"/>
                <w:lang w:eastAsia="x-none"/>
              </w:rPr>
              <w:t xml:space="preserve">indicating DL measurement RS for UE to calculate UL candidate precoders for </w:t>
            </w:r>
            <w:proofErr w:type="spellStart"/>
            <w:r w:rsidRPr="003137AC">
              <w:rPr>
                <w:highlight w:val="yellow"/>
                <w:lang w:eastAsia="x-none"/>
              </w:rPr>
              <w:t>precoded</w:t>
            </w:r>
            <w:proofErr w:type="spellEnd"/>
            <w:r w:rsidRPr="003137AC">
              <w:rPr>
                <w:highlight w:val="yellow"/>
                <w:lang w:eastAsia="x-none"/>
              </w:rPr>
              <w:t xml:space="preserve"> AP-SRS resource via DCI</w:t>
            </w:r>
          </w:p>
          <w:p w14:paraId="016CD50A" w14:textId="77777777" w:rsidR="00E741A5" w:rsidRPr="008A332F" w:rsidRDefault="00E741A5" w:rsidP="001E68B9">
            <w:pPr>
              <w:numPr>
                <w:ilvl w:val="1"/>
                <w:numId w:val="7"/>
              </w:numPr>
              <w:spacing w:after="0"/>
              <w:rPr>
                <w:lang w:val="en-US" w:eastAsia="x-none"/>
              </w:rPr>
            </w:pPr>
            <w:r w:rsidRPr="008A332F">
              <w:rPr>
                <w:lang w:val="en-US" w:eastAsia="x-none"/>
              </w:rPr>
              <w:t xml:space="preserve">The DL measurement RS is a </w:t>
            </w:r>
            <w:r w:rsidRPr="003137AC">
              <w:rPr>
                <w:highlight w:val="yellow"/>
                <w:lang w:val="en-US" w:eastAsia="x-none"/>
              </w:rPr>
              <w:t>CSI-RS</w:t>
            </w:r>
            <w:r w:rsidRPr="008A332F">
              <w:rPr>
                <w:lang w:val="en-US" w:eastAsia="x-none"/>
              </w:rPr>
              <w:t xml:space="preserve"> for CSI acquisition</w:t>
            </w:r>
          </w:p>
          <w:p w14:paraId="47359994" w14:textId="77777777" w:rsidR="00E741A5" w:rsidRPr="008A332F" w:rsidRDefault="00E741A5" w:rsidP="001E68B9">
            <w:pPr>
              <w:numPr>
                <w:ilvl w:val="1"/>
                <w:numId w:val="7"/>
              </w:numPr>
              <w:spacing w:after="0"/>
              <w:rPr>
                <w:lang w:val="en-US" w:eastAsia="x-none"/>
              </w:rPr>
            </w:pPr>
            <w:r w:rsidRPr="008A332F">
              <w:rPr>
                <w:lang w:val="en-US" w:eastAsia="x-none"/>
              </w:rPr>
              <w:t xml:space="preserve">Specify the following mechanism for DCI </w:t>
            </w:r>
            <w:proofErr w:type="spellStart"/>
            <w:r w:rsidRPr="008A332F">
              <w:rPr>
                <w:lang w:val="en-US" w:eastAsia="x-none"/>
              </w:rPr>
              <w:t>signalling</w:t>
            </w:r>
            <w:proofErr w:type="spellEnd"/>
            <w:r w:rsidRPr="008A332F">
              <w:rPr>
                <w:lang w:val="en-US" w:eastAsia="x-none"/>
              </w:rPr>
              <w:t>:</w:t>
            </w:r>
          </w:p>
          <w:p w14:paraId="6E519E67" w14:textId="77777777" w:rsidR="00E741A5" w:rsidRPr="008A332F" w:rsidRDefault="00E741A5" w:rsidP="001E68B9">
            <w:pPr>
              <w:numPr>
                <w:ilvl w:val="2"/>
                <w:numId w:val="7"/>
              </w:numPr>
              <w:spacing w:after="0"/>
              <w:rPr>
                <w:lang w:val="en-US" w:eastAsia="x-none"/>
              </w:rPr>
            </w:pPr>
            <w:r w:rsidRPr="008A332F">
              <w:rPr>
                <w:lang w:val="en-US" w:eastAsia="x-none"/>
              </w:rPr>
              <w:t xml:space="preserve">Using the </w:t>
            </w:r>
            <w:r w:rsidRPr="003137AC">
              <w:rPr>
                <w:highlight w:val="yellow"/>
                <w:lang w:val="en-US" w:eastAsia="x-none"/>
              </w:rPr>
              <w:t xml:space="preserve">same field for </w:t>
            </w:r>
            <w:r w:rsidRPr="003137AC">
              <w:rPr>
                <w:highlight w:val="yellow"/>
                <w:lang w:eastAsia="x-none"/>
              </w:rPr>
              <w:t>AP-SRS resource</w:t>
            </w:r>
            <w:r w:rsidRPr="003137AC">
              <w:rPr>
                <w:highlight w:val="yellow"/>
                <w:lang w:val="en-US" w:eastAsia="x-none"/>
              </w:rPr>
              <w:t xml:space="preserve"> triggering</w:t>
            </w:r>
            <w:r w:rsidRPr="008A332F">
              <w:rPr>
                <w:lang w:val="en-US" w:eastAsia="x-none"/>
              </w:rPr>
              <w:t xml:space="preserve"> </w:t>
            </w:r>
          </w:p>
          <w:p w14:paraId="4C36C057" w14:textId="77777777" w:rsidR="00E741A5" w:rsidRPr="003137AC" w:rsidRDefault="00E741A5" w:rsidP="001E68B9">
            <w:pPr>
              <w:numPr>
                <w:ilvl w:val="3"/>
                <w:numId w:val="7"/>
              </w:numPr>
              <w:spacing w:after="0"/>
              <w:rPr>
                <w:highlight w:val="yellow"/>
                <w:lang w:val="en-US" w:eastAsia="x-none"/>
              </w:rPr>
            </w:pPr>
            <w:r w:rsidRPr="003137AC">
              <w:rPr>
                <w:highlight w:val="yellow"/>
                <w:lang w:val="en-US" w:eastAsia="x-none"/>
              </w:rPr>
              <w:t xml:space="preserve">Association between triggering state, triggered SRS resource(s) and the </w:t>
            </w:r>
            <w:r w:rsidRPr="003137AC">
              <w:rPr>
                <w:highlight w:val="yellow"/>
                <w:lang w:val="sv-SE" w:eastAsia="x-none"/>
              </w:rPr>
              <w:t xml:space="preserve">CSI-RS resource ID </w:t>
            </w:r>
            <w:r w:rsidRPr="003137AC">
              <w:rPr>
                <w:highlight w:val="yellow"/>
                <w:lang w:val="en-US" w:eastAsia="x-none"/>
              </w:rPr>
              <w:t>is higher layer configured</w:t>
            </w:r>
          </w:p>
          <w:p w14:paraId="6B7DAB3C" w14:textId="77777777" w:rsidR="00E741A5" w:rsidRPr="008A332F" w:rsidRDefault="00E741A5" w:rsidP="001E68B9">
            <w:pPr>
              <w:numPr>
                <w:ilvl w:val="0"/>
                <w:numId w:val="7"/>
              </w:numPr>
              <w:spacing w:after="0"/>
              <w:rPr>
                <w:lang w:val="en-US" w:eastAsia="x-none"/>
              </w:rPr>
            </w:pPr>
            <w:r w:rsidRPr="008A332F">
              <w:rPr>
                <w:lang w:eastAsia="x-none"/>
              </w:rPr>
              <w:t xml:space="preserve">Support indicating DL measurement RS for UE to calculate UL candidate precoders for </w:t>
            </w:r>
            <w:proofErr w:type="spellStart"/>
            <w:r w:rsidRPr="008A332F">
              <w:rPr>
                <w:lang w:eastAsia="x-none"/>
              </w:rPr>
              <w:t>precoded</w:t>
            </w:r>
            <w:proofErr w:type="spellEnd"/>
            <w:r w:rsidRPr="008A332F">
              <w:rPr>
                <w:lang w:eastAsia="x-none"/>
              </w:rPr>
              <w:t xml:space="preserve"> P/SP-SRS resource via higher layer signalling</w:t>
            </w:r>
          </w:p>
          <w:p w14:paraId="4F1F10A3" w14:textId="77777777" w:rsidR="00E741A5" w:rsidRPr="008A332F" w:rsidRDefault="00E741A5" w:rsidP="001E68B9">
            <w:pPr>
              <w:numPr>
                <w:ilvl w:val="1"/>
                <w:numId w:val="7"/>
              </w:numPr>
              <w:spacing w:after="0"/>
              <w:rPr>
                <w:lang w:val="en-US" w:eastAsia="x-none"/>
              </w:rPr>
            </w:pPr>
            <w:r w:rsidRPr="008A332F">
              <w:rPr>
                <w:lang w:val="en-US" w:eastAsia="x-none"/>
              </w:rPr>
              <w:t>The DL measurement RS is a CSI-RS for CSI acquisition</w:t>
            </w:r>
          </w:p>
          <w:p w14:paraId="75CE1028" w14:textId="77777777" w:rsidR="00E741A5" w:rsidRPr="008A332F" w:rsidRDefault="00E741A5" w:rsidP="001E68B9">
            <w:pPr>
              <w:numPr>
                <w:ilvl w:val="0"/>
                <w:numId w:val="7"/>
              </w:numPr>
              <w:spacing w:after="0"/>
              <w:rPr>
                <w:lang w:val="en-US" w:eastAsia="x-none"/>
              </w:rPr>
            </w:pPr>
            <w:r w:rsidRPr="008A332F">
              <w:rPr>
                <w:lang w:val="en-US" w:eastAsia="x-none"/>
              </w:rPr>
              <w:t xml:space="preserve">AP-SRS(s) association with P(&gt;1)-port AP-CSI-RS: </w:t>
            </w:r>
          </w:p>
          <w:p w14:paraId="7D4ED1A7" w14:textId="77777777" w:rsidR="00E741A5" w:rsidRPr="003137AC" w:rsidRDefault="00E741A5" w:rsidP="001E68B9">
            <w:pPr>
              <w:numPr>
                <w:ilvl w:val="1"/>
                <w:numId w:val="7"/>
              </w:numPr>
              <w:spacing w:after="0"/>
              <w:rPr>
                <w:highlight w:val="yellow"/>
                <w:lang w:val="en-US" w:eastAsia="x-none"/>
              </w:rPr>
            </w:pPr>
            <w:r w:rsidRPr="003137AC">
              <w:rPr>
                <w:highlight w:val="yellow"/>
                <w:lang w:val="en-US" w:eastAsia="x-none"/>
              </w:rPr>
              <w:t xml:space="preserve">AP-CSI-RS can be transmitted in the same slot as the DCI containing AP-SRS trigger. </w:t>
            </w:r>
          </w:p>
          <w:p w14:paraId="53CDEF13" w14:textId="77777777" w:rsidR="00E741A5" w:rsidRPr="003137AC" w:rsidRDefault="00E741A5" w:rsidP="001E68B9">
            <w:pPr>
              <w:numPr>
                <w:ilvl w:val="1"/>
                <w:numId w:val="7"/>
              </w:numPr>
              <w:spacing w:after="0"/>
              <w:rPr>
                <w:highlight w:val="yellow"/>
                <w:lang w:val="en-US" w:eastAsia="x-none"/>
              </w:rPr>
            </w:pPr>
            <w:r w:rsidRPr="003137AC">
              <w:rPr>
                <w:highlight w:val="yellow"/>
                <w:lang w:val="en-US" w:eastAsia="x-none"/>
              </w:rPr>
              <w:t xml:space="preserve">The AP-SRS(s) is transmitted X symbols after AP-CSI-RS. </w:t>
            </w:r>
          </w:p>
          <w:p w14:paraId="1E598C0A" w14:textId="77777777" w:rsidR="00E741A5" w:rsidRPr="003137AC" w:rsidRDefault="00E741A5" w:rsidP="001E68B9">
            <w:pPr>
              <w:numPr>
                <w:ilvl w:val="2"/>
                <w:numId w:val="7"/>
              </w:numPr>
              <w:spacing w:after="0"/>
              <w:rPr>
                <w:highlight w:val="yellow"/>
                <w:lang w:val="en-US" w:eastAsia="x-none"/>
              </w:rPr>
            </w:pPr>
            <w:r w:rsidRPr="003137AC">
              <w:rPr>
                <w:highlight w:val="yellow"/>
                <w:lang w:val="en-US" w:eastAsia="x-none"/>
              </w:rPr>
              <w:t>FFS: The scope of X and whether the AP-SRS and AP-CSI-RS can be in the same slot</w:t>
            </w:r>
          </w:p>
          <w:p w14:paraId="6C5E10D4" w14:textId="77777777" w:rsidR="00E741A5" w:rsidRPr="008A332F" w:rsidRDefault="00E741A5" w:rsidP="001E68B9">
            <w:pPr>
              <w:numPr>
                <w:ilvl w:val="0"/>
                <w:numId w:val="7"/>
              </w:numPr>
              <w:spacing w:after="0"/>
              <w:rPr>
                <w:lang w:val="en-US" w:eastAsia="x-none"/>
              </w:rPr>
            </w:pPr>
            <w:r w:rsidRPr="008A332F">
              <w:rPr>
                <w:lang w:val="en-US" w:eastAsia="x-none"/>
              </w:rPr>
              <w:t>AP/SP/P-SRS(s) association with P(&gt;1)-port P/SP-CSI-RS</w:t>
            </w:r>
          </w:p>
          <w:p w14:paraId="62112494" w14:textId="6DB9EA68" w:rsidR="002E544F" w:rsidRPr="00EF139B" w:rsidRDefault="00CB59CA" w:rsidP="00EF139B">
            <w:pPr>
              <w:pStyle w:val="ListParagraph"/>
              <w:numPr>
                <w:ilvl w:val="1"/>
                <w:numId w:val="7"/>
              </w:numPr>
              <w:spacing w:after="0"/>
              <w:ind w:leftChars="0"/>
              <w:rPr>
                <w:lang w:val="en-US"/>
              </w:rPr>
            </w:pPr>
            <w:r w:rsidRPr="008A332F">
              <w:rPr>
                <w:lang w:val="en-US" w:eastAsia="x-none"/>
              </w:rPr>
              <w:t>Timing of UL precoder calculation based on the associated CSI-RS is up to UE implementation</w:t>
            </w:r>
          </w:p>
        </w:tc>
      </w:tr>
    </w:tbl>
    <w:p w14:paraId="60861E2E" w14:textId="77777777" w:rsidR="005D6078" w:rsidRPr="00DC5D9C" w:rsidRDefault="005D6078" w:rsidP="0016262C">
      <w:pPr>
        <w:pStyle w:val="maintext"/>
        <w:ind w:firstLineChars="0" w:firstLine="0"/>
        <w:rPr>
          <w:lang w:val="en-US"/>
        </w:rPr>
      </w:pPr>
    </w:p>
    <w:p w14:paraId="22B5065C" w14:textId="2ED48FAF" w:rsidR="00873D45" w:rsidRDefault="00873D45" w:rsidP="00873D45">
      <w:pPr>
        <w:pStyle w:val="maintext"/>
        <w:ind w:firstLine="400"/>
        <w:rPr>
          <w:lang w:val="en-US"/>
        </w:rPr>
      </w:pPr>
      <w:bookmarkStart w:id="3" w:name="_Ref446598547"/>
      <w:r w:rsidRPr="00DC5D9C">
        <w:rPr>
          <w:lang w:val="en-US"/>
        </w:rPr>
        <w:t xml:space="preserve">This contribution addresses </w:t>
      </w:r>
      <w:r w:rsidR="008C70A1">
        <w:rPr>
          <w:lang w:val="en-US"/>
        </w:rPr>
        <w:t xml:space="preserve">further details </w:t>
      </w:r>
      <w:r w:rsidRPr="00DC5D9C">
        <w:rPr>
          <w:lang w:val="en-US"/>
        </w:rPr>
        <w:t>related to the hi</w:t>
      </w:r>
      <w:r w:rsidR="008C03C2">
        <w:rPr>
          <w:lang w:val="en-US"/>
        </w:rPr>
        <w:t>ghlighted part of the agreement.</w:t>
      </w:r>
      <w:r w:rsidRPr="00DC5D9C">
        <w:rPr>
          <w:lang w:val="en-US"/>
        </w:rPr>
        <w:t xml:space="preserve"> </w:t>
      </w:r>
    </w:p>
    <w:p w14:paraId="0FC27B10" w14:textId="7DF78A50" w:rsidR="003137AC" w:rsidRDefault="003137AC" w:rsidP="003137AC">
      <w:pPr>
        <w:pStyle w:val="maintext"/>
        <w:numPr>
          <w:ilvl w:val="0"/>
          <w:numId w:val="18"/>
        </w:numPr>
        <w:ind w:firstLineChars="0"/>
        <w:rPr>
          <w:lang w:val="en-US"/>
        </w:rPr>
      </w:pPr>
      <w:r>
        <w:rPr>
          <w:lang w:val="en-US"/>
        </w:rPr>
        <w:t>DCI design for non-codebook-based UL transmission</w:t>
      </w:r>
    </w:p>
    <w:p w14:paraId="41413769" w14:textId="78862F87" w:rsidR="003137AC" w:rsidRPr="00DC5D9C" w:rsidRDefault="000A70E8" w:rsidP="003137AC">
      <w:pPr>
        <w:pStyle w:val="maintext"/>
        <w:numPr>
          <w:ilvl w:val="0"/>
          <w:numId w:val="18"/>
        </w:numPr>
        <w:ind w:firstLineChars="0"/>
        <w:rPr>
          <w:lang w:val="en-US"/>
        </w:rPr>
      </w:pPr>
      <w:r>
        <w:rPr>
          <w:lang w:val="en-US"/>
        </w:rPr>
        <w:t xml:space="preserve">Timing relationship between AP-CSI-RS and AP-SRS </w:t>
      </w:r>
    </w:p>
    <w:bookmarkEnd w:id="3"/>
    <w:p w14:paraId="4F1941BE" w14:textId="77777777" w:rsidR="00CF1911" w:rsidRPr="00DC5D9C" w:rsidRDefault="00CF1911" w:rsidP="00D075D0">
      <w:pPr>
        <w:pStyle w:val="maintext"/>
        <w:ind w:firstLineChars="0" w:firstLine="0"/>
        <w:rPr>
          <w:lang w:val="en-US"/>
        </w:rPr>
      </w:pPr>
    </w:p>
    <w:p w14:paraId="7EDE98E1" w14:textId="5C66A868" w:rsidR="002C68C6" w:rsidRPr="003C3A18" w:rsidRDefault="00156613" w:rsidP="003C3A18">
      <w:pPr>
        <w:pStyle w:val="Heading1"/>
        <w:rPr>
          <w:sz w:val="28"/>
          <w:lang w:val="en-US"/>
        </w:rPr>
      </w:pPr>
      <w:r>
        <w:rPr>
          <w:sz w:val="28"/>
          <w:lang w:val="en-US"/>
        </w:rPr>
        <w:t>DCI design</w:t>
      </w:r>
    </w:p>
    <w:p w14:paraId="3C9BFC4E" w14:textId="77777777" w:rsidR="002C68C6" w:rsidRPr="00DC5D9C" w:rsidRDefault="002C68C6" w:rsidP="002C68C6">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7D7C677" w14:textId="54ED9CA8" w:rsidR="00992919" w:rsidRDefault="00992919" w:rsidP="000713F3">
      <w:pPr>
        <w:pStyle w:val="maintext"/>
        <w:ind w:firstLineChars="0" w:firstLine="450"/>
        <w:rPr>
          <w:lang w:val="en-US"/>
        </w:rPr>
      </w:pPr>
      <w:r>
        <w:rPr>
          <w:lang w:val="en-US"/>
        </w:rPr>
        <w:t xml:space="preserve">For non-codebook-based transmission, SRI serves the function of TPMI used in codebook-based transmission – although in a different manner. In codebook-based transmission, the </w:t>
      </w:r>
      <w:proofErr w:type="spellStart"/>
      <w:r>
        <w:rPr>
          <w:lang w:val="en-US"/>
        </w:rPr>
        <w:t>gNB</w:t>
      </w:r>
      <w:proofErr w:type="spellEnd"/>
      <w:r>
        <w:rPr>
          <w:lang w:val="en-US"/>
        </w:rPr>
        <w:t xml:space="preserve"> selects the precoder (used for UL transmission) from a predetermined codebook and indicates the selection via TPMI. In non-codebook-based transmission, the </w:t>
      </w:r>
      <w:proofErr w:type="spellStart"/>
      <w:r>
        <w:rPr>
          <w:lang w:val="en-US"/>
        </w:rPr>
        <w:t>gNB</w:t>
      </w:r>
      <w:proofErr w:type="spellEnd"/>
      <w:r>
        <w:rPr>
          <w:lang w:val="en-US"/>
        </w:rPr>
        <w:t xml:space="preserve"> selects the precoder from </w:t>
      </w:r>
      <w:proofErr w:type="spellStart"/>
      <w:r>
        <w:rPr>
          <w:lang w:val="en-US"/>
        </w:rPr>
        <w:t>precoded</w:t>
      </w:r>
      <w:proofErr w:type="spellEnd"/>
      <w:r>
        <w:rPr>
          <w:lang w:val="en-US"/>
        </w:rPr>
        <w:t xml:space="preserve"> SRS transmitted by the UE and indicates the selection via SRI. Here, SRI is an index/indicator to an SRS resource. The SRS resource is associated with N ports and a certain SRS bandwidth. Therefore, SRI is frequency selective or non-selective to the extent that the associated SRS resource is frequency selective (partial band) or non-selective (“wideband”).   </w:t>
      </w:r>
    </w:p>
    <w:p w14:paraId="551F61E4" w14:textId="77777777" w:rsidR="0083407A" w:rsidRDefault="0004023B" w:rsidP="000B68EF">
      <w:pPr>
        <w:pStyle w:val="maintext"/>
        <w:ind w:firstLineChars="0" w:firstLine="450"/>
      </w:pPr>
      <w:r>
        <w:rPr>
          <w:lang w:val="en-US"/>
        </w:rPr>
        <w:lastRenderedPageBreak/>
        <w:t>As agreed in</w:t>
      </w:r>
      <w:r w:rsidR="00992919">
        <w:rPr>
          <w:lang w:val="en-US"/>
        </w:rPr>
        <w:t xml:space="preserve"> RAN1#90</w:t>
      </w:r>
      <w:r>
        <w:rPr>
          <w:lang w:val="en-US"/>
        </w:rPr>
        <w:t>bis</w:t>
      </w:r>
      <w:r w:rsidR="00992919">
        <w:rPr>
          <w:lang w:val="en-US"/>
        </w:rPr>
        <w:t xml:space="preserve">, </w:t>
      </w:r>
      <w:r>
        <w:rPr>
          <w:lang w:val="en-US"/>
        </w:rPr>
        <w:t xml:space="preserve">only wideband SRI is supported and </w:t>
      </w:r>
      <w:r w:rsidR="00791E18" w:rsidRPr="00DC5D9C">
        <w:rPr>
          <w:lang w:val="en-US"/>
        </w:rPr>
        <w:t xml:space="preserve">each </w:t>
      </w:r>
      <w:r w:rsidR="00791E18">
        <w:rPr>
          <w:lang w:val="en-US"/>
        </w:rPr>
        <w:t xml:space="preserve">of the K&gt;1 </w:t>
      </w:r>
      <w:r w:rsidR="00791E18" w:rsidRPr="00DC5D9C">
        <w:rPr>
          <w:lang w:val="en-US"/>
        </w:rPr>
        <w:t>SRS resource</w:t>
      </w:r>
      <w:r w:rsidR="00791E18">
        <w:rPr>
          <w:lang w:val="en-US"/>
        </w:rPr>
        <w:t>s</w:t>
      </w:r>
      <w:r w:rsidR="00791E18" w:rsidRPr="00DC5D9C">
        <w:rPr>
          <w:lang w:val="en-US"/>
        </w:rPr>
        <w:t xml:space="preserve"> comprises N=1 port. </w:t>
      </w:r>
      <w:r w:rsidR="00791E18">
        <w:rPr>
          <w:lang w:val="en-US"/>
        </w:rPr>
        <w:t xml:space="preserve">Here, the </w:t>
      </w:r>
      <w:proofErr w:type="spellStart"/>
      <w:r w:rsidR="00791E18">
        <w:rPr>
          <w:lang w:val="en-US"/>
        </w:rPr>
        <w:t>gNB</w:t>
      </w:r>
      <w:proofErr w:type="spellEnd"/>
      <w:r w:rsidR="00791E18">
        <w:rPr>
          <w:lang w:val="en-US"/>
        </w:rPr>
        <w:t xml:space="preserve"> selects the precoder for UL data transmission (UE-assisted, </w:t>
      </w:r>
      <w:proofErr w:type="spellStart"/>
      <w:r w:rsidR="00791E18">
        <w:rPr>
          <w:lang w:val="en-US"/>
        </w:rPr>
        <w:t>gNB</w:t>
      </w:r>
      <w:proofErr w:type="spellEnd"/>
      <w:r w:rsidR="00791E18">
        <w:rPr>
          <w:lang w:val="en-US"/>
        </w:rPr>
        <w:t xml:space="preserve">-centric) where SRI implicitly performs the function of TPMI. How CSI-RS is utilized in this case remains unclear. </w:t>
      </w:r>
      <w:r w:rsidR="0025289E">
        <w:rPr>
          <w:lang w:val="en-US"/>
        </w:rPr>
        <w:t xml:space="preserve">If configured this way, the UE can infer the number of </w:t>
      </w:r>
      <w:r w:rsidR="00C30347">
        <w:rPr>
          <w:lang w:val="en-US"/>
        </w:rPr>
        <w:t xml:space="preserve">UL transmission </w:t>
      </w:r>
      <w:r w:rsidR="0025289E">
        <w:rPr>
          <w:lang w:val="en-US"/>
        </w:rPr>
        <w:t xml:space="preserve">layers simply from the </w:t>
      </w:r>
      <w:r w:rsidR="00C30347">
        <w:rPr>
          <w:lang w:val="en-US"/>
        </w:rPr>
        <w:t xml:space="preserve">number of </w:t>
      </w:r>
      <w:r w:rsidR="000B68EF">
        <w:rPr>
          <w:lang w:val="en-US"/>
        </w:rPr>
        <w:t>SRS resources assigned to the UE</w:t>
      </w:r>
      <w:r w:rsidR="00C30347">
        <w:rPr>
          <w:lang w:val="en-US"/>
        </w:rPr>
        <w:t xml:space="preserve">. </w:t>
      </w:r>
      <w:r w:rsidR="000B68EF">
        <w:t>Here</w:t>
      </w:r>
      <w:r w:rsidR="008C03C2">
        <w:t xml:space="preserve">, the UL-related DCI should include M SRIs where M is associated with the maximum number of layers the UE is configured with. While M should be designated as a UE capability, the maximum possible M for Phase I NR </w:t>
      </w:r>
      <w:r w:rsidR="000B68EF">
        <w:t>is</w:t>
      </w:r>
      <w:r w:rsidR="008C03C2">
        <w:t xml:space="preserve"> 4. Furthermore, following CSI-RS, the maximum value of K is 8. Therefore, it seems that an UL-related DCI must include M SRIs wherein each SRI is of 3 bits. However, a more efficient manner to signal the choice of L≤K selected SRS resources is simply to use a length-K bitmap.</w:t>
      </w:r>
      <w:r w:rsidR="00B55BAF">
        <w:t xml:space="preserve"> That is, if the maximum value of K is 8, an 8-bit bitmap is sufficient.</w:t>
      </w:r>
      <w:r w:rsidR="00096F08">
        <w:t xml:space="preserve"> The number of layers is the number of non-zero values in the bitmap.</w:t>
      </w:r>
      <w:r w:rsidR="008C03C2">
        <w:t xml:space="preserve"> </w:t>
      </w:r>
    </w:p>
    <w:p w14:paraId="304147F2" w14:textId="71A5FD51" w:rsidR="0083407A" w:rsidRDefault="0083407A" w:rsidP="0083407A">
      <w:pPr>
        <w:pStyle w:val="maintext"/>
        <w:ind w:firstLineChars="0" w:firstLine="450"/>
      </w:pPr>
      <w:r>
        <w:t>At this point, it may be asked whether the agreed concept of SRS resource group can be used to reduce the DCI payload for this feature. Since SRS resource group is primarily used to arrange K SRS resources into multiple (N) subsets (which may or may not overlap) for the purpose of non-coherent transmission (where each of the N groups represents a port-group where coherent transmission can take place), N SRIs will be needed for this purpose. This results in N</w:t>
      </w:r>
      <w:r>
        <w:rPr>
          <w:rFonts w:cs="Times New Roman"/>
        </w:rPr>
        <w:t>×</w:t>
      </w:r>
      <w:proofErr w:type="gramStart"/>
      <w:r>
        <w:t>log</w:t>
      </w:r>
      <w:r w:rsidRPr="0083407A">
        <w:rPr>
          <w:vertAlign w:val="subscript"/>
        </w:rPr>
        <w:t>2</w:t>
      </w:r>
      <w:r>
        <w:t>(</w:t>
      </w:r>
      <w:proofErr w:type="spellStart"/>
      <w:proofErr w:type="gramEnd"/>
      <w:r>
        <w:t>K</w:t>
      </w:r>
      <w:r w:rsidRPr="0083407A">
        <w:rPr>
          <w:vertAlign w:val="subscript"/>
        </w:rPr>
        <w:t>n</w:t>
      </w:r>
      <w:proofErr w:type="spellEnd"/>
      <w:r>
        <w:t xml:space="preserve">) bits of DCI field. However, it seems better to support this feature with the same length-K bitmap since the use of N SRIs offers no tangible benefit. </w:t>
      </w:r>
    </w:p>
    <w:p w14:paraId="2B98F482" w14:textId="18869E60" w:rsidR="008C03C2" w:rsidRDefault="008C03C2" w:rsidP="007A3CD5">
      <w:pPr>
        <w:spacing w:before="60" w:after="60" w:line="288" w:lineRule="auto"/>
      </w:pPr>
    </w:p>
    <w:p w14:paraId="7F38D9C4" w14:textId="56A60404" w:rsidR="0063087B" w:rsidRPr="0063087B" w:rsidRDefault="0063087B" w:rsidP="0063087B">
      <w:pPr>
        <w:rPr>
          <w:i/>
        </w:rPr>
      </w:pPr>
      <w:r w:rsidRPr="0063087B">
        <w:rPr>
          <w:b/>
          <w:i/>
          <w:u w:val="single"/>
        </w:rPr>
        <w:t>Proposal</w:t>
      </w:r>
      <w:r w:rsidRPr="0063087B">
        <w:rPr>
          <w:i/>
        </w:rPr>
        <w:t>:</w:t>
      </w:r>
      <w:r>
        <w:rPr>
          <w:i/>
        </w:rPr>
        <w:t xml:space="preserve"> I</w:t>
      </w:r>
      <w:r w:rsidRPr="0063087B">
        <w:rPr>
          <w:i/>
        </w:rPr>
        <w:t>ntroduce the following components into UL-related DCI:</w:t>
      </w:r>
    </w:p>
    <w:p w14:paraId="44F31347" w14:textId="66BF78F9" w:rsidR="0063087B" w:rsidRDefault="00B55BAF" w:rsidP="0075324E">
      <w:pPr>
        <w:pStyle w:val="ListParagraph"/>
        <w:numPr>
          <w:ilvl w:val="0"/>
          <w:numId w:val="12"/>
        </w:numPr>
        <w:ind w:leftChars="0"/>
        <w:rPr>
          <w:i/>
        </w:rPr>
      </w:pPr>
      <w:r>
        <w:rPr>
          <w:i/>
        </w:rPr>
        <w:t>Length-K bitmap indicating the L</w:t>
      </w:r>
      <w:r w:rsidR="00236F8D">
        <w:rPr>
          <w:i/>
        </w:rPr>
        <w:t xml:space="preserve"> ≤</w:t>
      </w:r>
      <w:r>
        <w:rPr>
          <w:i/>
        </w:rPr>
        <w:t xml:space="preserve"> </w:t>
      </w:r>
      <w:r w:rsidR="00236F8D">
        <w:rPr>
          <w:i/>
        </w:rPr>
        <w:t xml:space="preserve">K </w:t>
      </w:r>
      <w:r>
        <w:rPr>
          <w:i/>
        </w:rPr>
        <w:t>selected</w:t>
      </w:r>
      <w:r w:rsidR="0063087B" w:rsidRPr="0063087B">
        <w:rPr>
          <w:i/>
        </w:rPr>
        <w:t xml:space="preserve"> </w:t>
      </w:r>
      <w:r>
        <w:rPr>
          <w:i/>
        </w:rPr>
        <w:t>SRS resources (where L is the assigned number of UL transmission layers)</w:t>
      </w:r>
    </w:p>
    <w:p w14:paraId="7513B54D" w14:textId="77777777" w:rsidR="0063087B" w:rsidRDefault="0063087B" w:rsidP="0063087B"/>
    <w:p w14:paraId="4EBEF90A" w14:textId="4D21E3F4" w:rsidR="007A3CD5" w:rsidRPr="003C3A18" w:rsidRDefault="00EC2B35" w:rsidP="007A3CD5">
      <w:pPr>
        <w:pStyle w:val="Heading1"/>
        <w:rPr>
          <w:sz w:val="28"/>
          <w:lang w:val="en-US"/>
        </w:rPr>
      </w:pPr>
      <w:r>
        <w:rPr>
          <w:sz w:val="28"/>
          <w:lang w:val="en-US"/>
        </w:rPr>
        <w:t>AP</w:t>
      </w:r>
      <w:r w:rsidR="0006108B">
        <w:rPr>
          <w:sz w:val="28"/>
          <w:lang w:val="en-US"/>
        </w:rPr>
        <w:t>-CSI-RS and AP-SRS</w:t>
      </w:r>
    </w:p>
    <w:p w14:paraId="0F64C0D7" w14:textId="77777777" w:rsidR="007A3CD5" w:rsidRPr="00DC5D9C" w:rsidRDefault="007A3CD5" w:rsidP="007A3CD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val="en-US" w:eastAsia="ko-KR"/>
        </w:rPr>
      </w:pPr>
    </w:p>
    <w:p w14:paraId="2C442EAA" w14:textId="1C53AA43" w:rsidR="007A3CD5" w:rsidRDefault="0093502A" w:rsidP="004C6E38">
      <w:pPr>
        <w:snapToGrid w:val="0"/>
        <w:spacing w:before="60" w:after="60" w:line="288" w:lineRule="auto"/>
        <w:ind w:firstLine="446"/>
        <w:jc w:val="both"/>
        <w:rPr>
          <w:lang w:val="en-US"/>
        </w:rPr>
      </w:pPr>
      <w:r>
        <w:rPr>
          <w:lang w:val="en-US"/>
        </w:rPr>
        <w:t>For non-codebook-based transmission, i</w:t>
      </w:r>
      <w:r w:rsidR="0006108B">
        <w:rPr>
          <w:lang w:val="en-US"/>
        </w:rPr>
        <w:t xml:space="preserve">t was agreed that the </w:t>
      </w:r>
      <w:r>
        <w:rPr>
          <w:lang w:val="en-US"/>
        </w:rPr>
        <w:t>DL measurement RS (</w:t>
      </w:r>
      <w:r w:rsidR="0006108B">
        <w:rPr>
          <w:lang w:val="en-US"/>
        </w:rPr>
        <w:t>CSI-RS</w:t>
      </w:r>
      <w:r>
        <w:rPr>
          <w:lang w:val="en-US"/>
        </w:rPr>
        <w:t>)</w:t>
      </w:r>
      <w:r w:rsidR="0006108B">
        <w:rPr>
          <w:lang w:val="en-US"/>
        </w:rPr>
        <w:t xml:space="preserve"> indication </w:t>
      </w:r>
      <w:r>
        <w:rPr>
          <w:lang w:val="en-US"/>
        </w:rPr>
        <w:t>is signaled via the same DCI (UL-related or DL-related) which includes AP-SRS trigger</w:t>
      </w:r>
      <w:r w:rsidR="00452DEF">
        <w:rPr>
          <w:lang w:val="en-US"/>
        </w:rPr>
        <w:t xml:space="preserve">. </w:t>
      </w:r>
      <w:r w:rsidR="004C6E38">
        <w:rPr>
          <w:lang w:val="en-US"/>
        </w:rPr>
        <w:t>Moreover, the CSI-RS can be transmitted in the same DL slot as that containing the AP-SRS-triggering DCI. Here at least the following three issues need to be finalized for a complete specification support:</w:t>
      </w:r>
    </w:p>
    <w:p w14:paraId="05655AA9" w14:textId="2302CC15" w:rsidR="004C6E38" w:rsidRDefault="004C6E38" w:rsidP="004C6E38">
      <w:pPr>
        <w:pStyle w:val="ListParagraph"/>
        <w:numPr>
          <w:ilvl w:val="0"/>
          <w:numId w:val="12"/>
        </w:numPr>
        <w:snapToGrid w:val="0"/>
        <w:spacing w:before="60" w:after="60" w:line="288" w:lineRule="auto"/>
        <w:ind w:leftChars="0"/>
        <w:jc w:val="both"/>
        <w:rPr>
          <w:lang w:val="en-US"/>
        </w:rPr>
      </w:pPr>
      <w:r>
        <w:rPr>
          <w:lang w:val="en-US"/>
        </w:rPr>
        <w:t>Issue 1. Slot offset X between AP-CSI-RS and the triggered AP-SRS</w:t>
      </w:r>
    </w:p>
    <w:p w14:paraId="3D5BF3E8" w14:textId="5F85BC04" w:rsidR="004C6E38" w:rsidRDefault="001F7DF5" w:rsidP="004C6E38">
      <w:pPr>
        <w:pStyle w:val="ListParagraph"/>
        <w:numPr>
          <w:ilvl w:val="0"/>
          <w:numId w:val="12"/>
        </w:numPr>
        <w:snapToGrid w:val="0"/>
        <w:spacing w:before="60" w:after="60" w:line="288" w:lineRule="auto"/>
        <w:ind w:leftChars="0"/>
        <w:jc w:val="both"/>
        <w:rPr>
          <w:lang w:val="en-US"/>
        </w:rPr>
      </w:pPr>
      <w:r>
        <w:rPr>
          <w:lang w:val="en-US"/>
        </w:rPr>
        <w:t>Issue 2</w:t>
      </w:r>
      <w:r w:rsidR="004C6E38">
        <w:rPr>
          <w:lang w:val="en-US"/>
        </w:rPr>
        <w:t>. CSI-RS resource configuration for supporting non-codebook-based UL transmission</w:t>
      </w:r>
    </w:p>
    <w:p w14:paraId="28426A89" w14:textId="0628B1CE" w:rsidR="001F7DF5" w:rsidRPr="001F7DF5" w:rsidRDefault="001F7DF5" w:rsidP="001F7DF5">
      <w:pPr>
        <w:pStyle w:val="ListParagraph"/>
        <w:numPr>
          <w:ilvl w:val="0"/>
          <w:numId w:val="12"/>
        </w:numPr>
        <w:snapToGrid w:val="0"/>
        <w:spacing w:before="60" w:after="60" w:line="288" w:lineRule="auto"/>
        <w:ind w:leftChars="0"/>
        <w:jc w:val="both"/>
        <w:rPr>
          <w:lang w:val="en-US"/>
        </w:rPr>
      </w:pPr>
      <w:r>
        <w:rPr>
          <w:lang w:val="en-US"/>
        </w:rPr>
        <w:t xml:space="preserve">Issue 3. AP-CSI-RS indication in the DCI </w:t>
      </w:r>
    </w:p>
    <w:p w14:paraId="07F40271" w14:textId="62343674" w:rsidR="0083407A" w:rsidRDefault="004C6E38" w:rsidP="004C6E38">
      <w:pPr>
        <w:snapToGrid w:val="0"/>
        <w:spacing w:before="60" w:after="60" w:line="288" w:lineRule="auto"/>
        <w:ind w:firstLine="446"/>
        <w:jc w:val="both"/>
        <w:rPr>
          <w:lang w:val="en-US"/>
        </w:rPr>
      </w:pPr>
      <w:r>
        <w:rPr>
          <w:lang w:val="en-US"/>
        </w:rPr>
        <w:t xml:space="preserve">Issue 1 can be treated similarly to the solution used for the timing of A-CSI triggering in relation to the reported A-CSI. That is, a set of X values </w:t>
      </w:r>
      <w:r w:rsidR="001F7DF5">
        <w:rPr>
          <w:lang w:val="en-US"/>
        </w:rPr>
        <w:t xml:space="preserve">(which may or may not include zero for, e.g. self-contained slot) </w:t>
      </w:r>
      <w:r>
        <w:rPr>
          <w:lang w:val="en-US"/>
        </w:rPr>
        <w:t xml:space="preserve">can be configured via RRC signaling and the value of X is signaled via the AP-SRS-triggering DCI. </w:t>
      </w:r>
    </w:p>
    <w:p w14:paraId="2108FC16" w14:textId="61861E04" w:rsidR="005B7869" w:rsidRDefault="001F7DF5" w:rsidP="004C6E38">
      <w:pPr>
        <w:snapToGrid w:val="0"/>
        <w:spacing w:before="60" w:after="60" w:line="288" w:lineRule="auto"/>
        <w:ind w:firstLine="446"/>
        <w:jc w:val="both"/>
        <w:rPr>
          <w:lang w:val="en-US"/>
        </w:rPr>
      </w:pPr>
      <w:r>
        <w:rPr>
          <w:lang w:val="en-US"/>
        </w:rPr>
        <w:t xml:space="preserve">For issue 2, </w:t>
      </w:r>
      <w:r w:rsidR="005B7869">
        <w:rPr>
          <w:lang w:val="en-US"/>
        </w:rPr>
        <w:t xml:space="preserve">first, consider AP-CSI-RS. Here, </w:t>
      </w:r>
      <w:r>
        <w:rPr>
          <w:lang w:val="en-US"/>
        </w:rPr>
        <w:t xml:space="preserve">the main issue is the trade-off between flexibility and signaling/configuration complexity for UL non-codebook-based transmission. For DL transmission, a UE can be configured with multiple CSI-RS resource sets (where each set can be composed of one or multiple CSI-RS resources). Here, some flexibility in selecting CSI-RS resource can be beneficial for beam management and CSI acquisition with </w:t>
      </w:r>
      <w:proofErr w:type="spellStart"/>
      <w:r>
        <w:rPr>
          <w:lang w:val="en-US"/>
        </w:rPr>
        <w:t>beamformed</w:t>
      </w:r>
      <w:proofErr w:type="spellEnd"/>
      <w:r>
        <w:rPr>
          <w:lang w:val="en-US"/>
        </w:rPr>
        <w:t xml:space="preserve"> CSI-RS. This flexibility, however, isn’t necessary for UL non-codebook-based transmission despite the possibility of configuring a UE with multiple SRS resources (or resource groups). A single CSI-RS resource should be sufficient to aid the UE in calculating the precoder for SRS since this AP-CSI-RS is more likely “non-</w:t>
      </w:r>
      <w:proofErr w:type="spellStart"/>
      <w:r>
        <w:rPr>
          <w:lang w:val="en-US"/>
        </w:rPr>
        <w:t>precoded</w:t>
      </w:r>
      <w:proofErr w:type="spellEnd"/>
      <w:r>
        <w:rPr>
          <w:lang w:val="en-US"/>
        </w:rPr>
        <w:t xml:space="preserve">”. Even if the AP-CSI-RS needs to be </w:t>
      </w:r>
      <w:proofErr w:type="spellStart"/>
      <w:r>
        <w:rPr>
          <w:lang w:val="en-US"/>
        </w:rPr>
        <w:t>precoded</w:t>
      </w:r>
      <w:proofErr w:type="spellEnd"/>
      <w:r>
        <w:rPr>
          <w:lang w:val="en-US"/>
        </w:rPr>
        <w:t xml:space="preserve">, the fact that it is aperiodic does not allow the UE to assume the same precoder applied for all the instances of this configured AP-CSI-RS. Therefore, one CSI-RS resource configured </w:t>
      </w:r>
      <w:r w:rsidR="005B7869">
        <w:rPr>
          <w:lang w:val="en-US"/>
        </w:rPr>
        <w:t>for the</w:t>
      </w:r>
      <w:r>
        <w:rPr>
          <w:lang w:val="en-US"/>
        </w:rPr>
        <w:t xml:space="preserve"> purpose </w:t>
      </w:r>
      <w:r w:rsidR="005B7869">
        <w:rPr>
          <w:lang w:val="en-US"/>
        </w:rPr>
        <w:t xml:space="preserve">of UL non-codebook-based transmission </w:t>
      </w:r>
      <w:r>
        <w:rPr>
          <w:lang w:val="en-US"/>
        </w:rPr>
        <w:t>should be sufficient</w:t>
      </w:r>
      <w:r w:rsidR="005B7869">
        <w:rPr>
          <w:lang w:val="en-US"/>
        </w:rPr>
        <w:t xml:space="preserve">. Whether this resource can also be </w:t>
      </w:r>
      <w:proofErr w:type="gramStart"/>
      <w:r w:rsidR="005B7869">
        <w:rPr>
          <w:lang w:val="en-US"/>
        </w:rPr>
        <w:t>used</w:t>
      </w:r>
      <w:r w:rsidR="00E15F1F">
        <w:rPr>
          <w:lang w:val="en-US"/>
        </w:rPr>
        <w:t>/pooled</w:t>
      </w:r>
      <w:proofErr w:type="gramEnd"/>
      <w:r w:rsidR="005B7869">
        <w:rPr>
          <w:lang w:val="en-US"/>
        </w:rPr>
        <w:t xml:space="preserve"> for DL CSI acquisition is left to </w:t>
      </w:r>
      <w:proofErr w:type="spellStart"/>
      <w:r w:rsidR="005B7869">
        <w:rPr>
          <w:lang w:val="en-US"/>
        </w:rPr>
        <w:t>gNB</w:t>
      </w:r>
      <w:proofErr w:type="spellEnd"/>
      <w:r w:rsidR="005B7869">
        <w:rPr>
          <w:lang w:val="en-US"/>
        </w:rPr>
        <w:t xml:space="preserve">/NW implementation. Furthermore, there is no need for configuring any association between states/code points of AP-SRS triggering with CSI-RS resource assignment since only one RRC parameter indicating the </w:t>
      </w:r>
      <w:r w:rsidR="00E074AB">
        <w:rPr>
          <w:lang w:val="en-US"/>
        </w:rPr>
        <w:t>AP-</w:t>
      </w:r>
      <w:r w:rsidR="005B7869">
        <w:rPr>
          <w:lang w:val="en-US"/>
        </w:rPr>
        <w:t xml:space="preserve">CSI-RS resource index </w:t>
      </w:r>
      <w:r w:rsidR="00E074AB">
        <w:rPr>
          <w:lang w:val="en-US"/>
        </w:rPr>
        <w:t xml:space="preserve">associated with the AP-SRS configuration </w:t>
      </w:r>
      <w:r w:rsidR="005B7869">
        <w:rPr>
          <w:lang w:val="en-US"/>
        </w:rPr>
        <w:t xml:space="preserve">is needed. </w:t>
      </w:r>
    </w:p>
    <w:p w14:paraId="0819EDC4" w14:textId="0B0CA1D3" w:rsidR="001F7DF5" w:rsidRDefault="005B7869" w:rsidP="004C6E38">
      <w:pPr>
        <w:snapToGrid w:val="0"/>
        <w:spacing w:before="60" w:after="60" w:line="288" w:lineRule="auto"/>
        <w:ind w:firstLine="446"/>
        <w:jc w:val="both"/>
        <w:rPr>
          <w:lang w:val="en-US"/>
        </w:rPr>
      </w:pPr>
      <w:r>
        <w:rPr>
          <w:lang w:val="en-US"/>
        </w:rPr>
        <w:t xml:space="preserve">The same concept can be applied for P/SP-CSI-RS. </w:t>
      </w:r>
      <w:r w:rsidR="00E074AB">
        <w:rPr>
          <w:lang w:val="en-US"/>
        </w:rPr>
        <w:t>That is, only one RRC parameter indicating the P/SP-CSI-RS resource index associated with the P-/SP-/AP-SRS configuration is needed.</w:t>
      </w:r>
      <w:r w:rsidR="00E15F1F">
        <w:rPr>
          <w:lang w:val="en-US"/>
        </w:rPr>
        <w:t xml:space="preserve"> Likewise, by default the UE should not </w:t>
      </w:r>
      <w:r w:rsidR="00E15F1F">
        <w:rPr>
          <w:lang w:val="en-US"/>
        </w:rPr>
        <w:lastRenderedPageBreak/>
        <w:t xml:space="preserve">assume the same precoder applied for all the instances of this configured CSI-RS (i.e. QCL across slots is not a default configuration). </w:t>
      </w:r>
      <w:r w:rsidR="00E074AB">
        <w:rPr>
          <w:lang w:val="en-US"/>
        </w:rPr>
        <w:t xml:space="preserve"> </w:t>
      </w:r>
    </w:p>
    <w:p w14:paraId="1797B22D" w14:textId="7BE6288A" w:rsidR="005B7869" w:rsidRDefault="005B7869" w:rsidP="004C6E38">
      <w:pPr>
        <w:snapToGrid w:val="0"/>
        <w:spacing w:before="60" w:after="60" w:line="288" w:lineRule="auto"/>
        <w:ind w:firstLine="446"/>
        <w:jc w:val="both"/>
        <w:rPr>
          <w:lang w:val="en-US"/>
        </w:rPr>
      </w:pPr>
      <w:r>
        <w:rPr>
          <w:lang w:val="en-US"/>
        </w:rPr>
        <w:t>Since only one CSI-RS resource is configured for this purpose (issue 2), there is no need for an additional indication for</w:t>
      </w:r>
      <w:r w:rsidR="00B544C7">
        <w:rPr>
          <w:lang w:val="en-US"/>
        </w:rPr>
        <w:t xml:space="preserve"> the selected CSI-RS resource. For AP-SRS, the AP-SRS trigger implicitly indicates the presence of CSI-RS in the same DL slot if a UE is configured with one CSI-RS resource for the purpose of UL codebook-based transmission.</w:t>
      </w:r>
    </w:p>
    <w:p w14:paraId="026155D9" w14:textId="77777777" w:rsidR="005B7869" w:rsidRDefault="005B7869" w:rsidP="004C6E38">
      <w:pPr>
        <w:snapToGrid w:val="0"/>
        <w:spacing w:before="60" w:after="60" w:line="288" w:lineRule="auto"/>
        <w:ind w:firstLine="446"/>
        <w:jc w:val="both"/>
        <w:rPr>
          <w:lang w:val="en-US"/>
        </w:rPr>
      </w:pPr>
    </w:p>
    <w:p w14:paraId="47AE3F67" w14:textId="77777777" w:rsidR="00B544C7" w:rsidRDefault="005B7869" w:rsidP="00E074AB">
      <w:pPr>
        <w:snapToGrid w:val="0"/>
        <w:spacing w:before="60" w:after="60" w:line="288" w:lineRule="auto"/>
        <w:jc w:val="both"/>
        <w:rPr>
          <w:i/>
        </w:rPr>
      </w:pPr>
      <w:r w:rsidRPr="0063087B">
        <w:rPr>
          <w:b/>
          <w:i/>
          <w:u w:val="single"/>
        </w:rPr>
        <w:t>Proposal</w:t>
      </w:r>
      <w:r w:rsidRPr="0063087B">
        <w:rPr>
          <w:i/>
        </w:rPr>
        <w:t>:</w:t>
      </w:r>
      <w:r>
        <w:rPr>
          <w:i/>
        </w:rPr>
        <w:t xml:space="preserve"> </w:t>
      </w:r>
      <w:r w:rsidR="00E074AB">
        <w:rPr>
          <w:i/>
        </w:rPr>
        <w:t xml:space="preserve">Support the following features for </w:t>
      </w:r>
      <w:r>
        <w:rPr>
          <w:i/>
        </w:rPr>
        <w:t xml:space="preserve">CSI-RS used </w:t>
      </w:r>
      <w:r w:rsidR="00E074AB">
        <w:rPr>
          <w:i/>
        </w:rPr>
        <w:t xml:space="preserve">concurrently with SRS </w:t>
      </w:r>
      <w:r>
        <w:rPr>
          <w:i/>
        </w:rPr>
        <w:t>to aid UL non-codebook-based transmission</w:t>
      </w:r>
      <w:r w:rsidR="00B544C7">
        <w:rPr>
          <w:i/>
        </w:rPr>
        <w:t>:</w:t>
      </w:r>
    </w:p>
    <w:p w14:paraId="09914DB7" w14:textId="77777777" w:rsidR="00B544C7" w:rsidRPr="00B544C7" w:rsidRDefault="00B544C7" w:rsidP="00B544C7">
      <w:pPr>
        <w:pStyle w:val="ListParagraph"/>
        <w:numPr>
          <w:ilvl w:val="0"/>
          <w:numId w:val="20"/>
        </w:numPr>
        <w:snapToGrid w:val="0"/>
        <w:spacing w:before="60" w:after="60" w:line="288" w:lineRule="auto"/>
        <w:ind w:leftChars="0"/>
        <w:jc w:val="both"/>
        <w:rPr>
          <w:i/>
          <w:lang w:val="en-US"/>
        </w:rPr>
      </w:pPr>
      <w:r w:rsidRPr="00B544C7">
        <w:rPr>
          <w:i/>
          <w:lang w:val="en-US"/>
        </w:rPr>
        <w:t>A UE can be configured with only one CSI-RS resource for a given SRS resource configuration</w:t>
      </w:r>
    </w:p>
    <w:p w14:paraId="44E9F1C5" w14:textId="77777777" w:rsidR="00B544C7" w:rsidRPr="00B544C7" w:rsidRDefault="00B544C7" w:rsidP="00B544C7">
      <w:pPr>
        <w:pStyle w:val="ListParagraph"/>
        <w:numPr>
          <w:ilvl w:val="0"/>
          <w:numId w:val="20"/>
        </w:numPr>
        <w:snapToGrid w:val="0"/>
        <w:spacing w:before="60" w:after="60" w:line="288" w:lineRule="auto"/>
        <w:ind w:leftChars="0"/>
        <w:jc w:val="both"/>
        <w:rPr>
          <w:i/>
          <w:lang w:val="en-US"/>
        </w:rPr>
      </w:pPr>
      <w:r w:rsidRPr="00B544C7">
        <w:rPr>
          <w:i/>
          <w:lang w:val="en-US"/>
        </w:rPr>
        <w:t>For AP-CSI-RS used concurrently with AP-SRS”</w:t>
      </w:r>
    </w:p>
    <w:p w14:paraId="6B270646" w14:textId="53163CF9" w:rsidR="005B7869" w:rsidRPr="00B544C7" w:rsidRDefault="00B544C7" w:rsidP="00B544C7">
      <w:pPr>
        <w:pStyle w:val="ListParagraph"/>
        <w:numPr>
          <w:ilvl w:val="1"/>
          <w:numId w:val="20"/>
        </w:numPr>
        <w:snapToGrid w:val="0"/>
        <w:spacing w:before="60" w:after="60" w:line="288" w:lineRule="auto"/>
        <w:ind w:leftChars="0"/>
        <w:jc w:val="both"/>
        <w:rPr>
          <w:i/>
          <w:lang w:val="en-US"/>
        </w:rPr>
      </w:pPr>
      <w:r w:rsidRPr="00B544C7">
        <w:rPr>
          <w:i/>
          <w:lang w:val="en-US"/>
        </w:rPr>
        <w:t>A set of X values can be configured via RRC signaling and the value of X is signaled via the AP-SRS-triggering DCI</w:t>
      </w:r>
    </w:p>
    <w:p w14:paraId="4D61B186" w14:textId="68902446" w:rsidR="00B544C7" w:rsidRPr="00B544C7" w:rsidRDefault="00B544C7" w:rsidP="00B544C7">
      <w:pPr>
        <w:pStyle w:val="ListParagraph"/>
        <w:numPr>
          <w:ilvl w:val="2"/>
          <w:numId w:val="20"/>
        </w:numPr>
        <w:snapToGrid w:val="0"/>
        <w:spacing w:before="60" w:after="60" w:line="288" w:lineRule="auto"/>
        <w:ind w:leftChars="0"/>
        <w:jc w:val="both"/>
        <w:rPr>
          <w:i/>
          <w:lang w:val="en-US"/>
        </w:rPr>
      </w:pPr>
      <w:r w:rsidRPr="00B544C7">
        <w:rPr>
          <w:i/>
          <w:lang w:val="en-US"/>
        </w:rPr>
        <w:t>Analogous to A-CSI triggering in relation to the reporting of A-CSI</w:t>
      </w:r>
    </w:p>
    <w:p w14:paraId="2A6B0F96" w14:textId="62EB6C7A" w:rsidR="00B544C7" w:rsidRPr="00B544C7" w:rsidRDefault="00B544C7" w:rsidP="00B544C7">
      <w:pPr>
        <w:pStyle w:val="ListParagraph"/>
        <w:numPr>
          <w:ilvl w:val="1"/>
          <w:numId w:val="20"/>
        </w:numPr>
        <w:snapToGrid w:val="0"/>
        <w:spacing w:before="60" w:after="60" w:line="288" w:lineRule="auto"/>
        <w:ind w:leftChars="0"/>
        <w:jc w:val="both"/>
        <w:rPr>
          <w:i/>
          <w:lang w:val="en-US"/>
        </w:rPr>
      </w:pPr>
      <w:r w:rsidRPr="00B544C7">
        <w:rPr>
          <w:i/>
          <w:lang w:val="en-US"/>
        </w:rPr>
        <w:t>No additional information on CSI-RS needs to be conveyed in the AP-SRS-triggering DCI</w:t>
      </w:r>
    </w:p>
    <w:p w14:paraId="5BA1B6C7" w14:textId="77777777" w:rsidR="007A3CD5" w:rsidRPr="004E7E7B" w:rsidRDefault="007A3CD5" w:rsidP="004C6E38">
      <w:pPr>
        <w:jc w:val="both"/>
      </w:pPr>
    </w:p>
    <w:p w14:paraId="50484890" w14:textId="340D0298" w:rsidR="00234252" w:rsidRPr="00DC5D9C" w:rsidRDefault="00234252" w:rsidP="003C3A18">
      <w:pPr>
        <w:pStyle w:val="Heading2"/>
        <w:numPr>
          <w:ilvl w:val="0"/>
          <w:numId w:val="1"/>
        </w:numPr>
        <w:ind w:hanging="72"/>
        <w:rPr>
          <w:sz w:val="28"/>
          <w:lang w:val="en-US"/>
        </w:rPr>
      </w:pPr>
      <w:r w:rsidRPr="00DC5D9C">
        <w:rPr>
          <w:sz w:val="28"/>
          <w:lang w:val="en-US"/>
        </w:rPr>
        <w:t>Conclusions</w:t>
      </w:r>
    </w:p>
    <w:p w14:paraId="1F588BFE" w14:textId="6DFA7153" w:rsidR="00D20D40" w:rsidRPr="00D20D40" w:rsidRDefault="00E468B7" w:rsidP="007A3CD5">
      <w:pPr>
        <w:pStyle w:val="2222"/>
        <w:spacing w:before="60" w:after="60" w:line="288" w:lineRule="auto"/>
        <w:ind w:firstLineChars="0" w:firstLine="450"/>
        <w:rPr>
          <w:lang w:val="en-US" w:eastAsia="ko-KR"/>
        </w:rPr>
      </w:pPr>
      <w:r w:rsidRPr="00DC5D9C">
        <w:rPr>
          <w:lang w:val="en-US" w:eastAsia="ko-KR"/>
        </w:rPr>
        <w:t xml:space="preserve">In this contribution, Samsung’s view </w:t>
      </w:r>
      <w:r w:rsidR="003522F9" w:rsidRPr="00DC5D9C">
        <w:rPr>
          <w:lang w:val="en-US" w:eastAsia="ko-KR"/>
        </w:rPr>
        <w:t xml:space="preserve">on </w:t>
      </w:r>
      <w:r w:rsidRPr="00DC5D9C">
        <w:rPr>
          <w:lang w:val="en-US" w:eastAsia="ko-KR"/>
        </w:rPr>
        <w:t xml:space="preserve">UL </w:t>
      </w:r>
      <w:r w:rsidR="001246EA">
        <w:rPr>
          <w:lang w:val="en-US" w:eastAsia="ko-KR"/>
        </w:rPr>
        <w:t>non-codebook-based transmission</w:t>
      </w:r>
      <w:r w:rsidRPr="00DC5D9C">
        <w:rPr>
          <w:lang w:val="en-US" w:eastAsia="ko-KR"/>
        </w:rPr>
        <w:t xml:space="preserve"> for </w:t>
      </w:r>
      <w:r w:rsidR="00BF3C36" w:rsidRPr="00DC5D9C">
        <w:rPr>
          <w:lang w:val="en-US" w:eastAsia="ko-KR"/>
        </w:rPr>
        <w:t>NR</w:t>
      </w:r>
      <w:r w:rsidRPr="00DC5D9C">
        <w:rPr>
          <w:lang w:val="en-US" w:eastAsia="ko-KR"/>
        </w:rPr>
        <w:t xml:space="preserve"> is presented. </w:t>
      </w:r>
      <w:proofErr w:type="gramStart"/>
      <w:r w:rsidR="007A3CD5">
        <w:rPr>
          <w:lang w:val="en-US" w:eastAsia="ko-KR"/>
        </w:rPr>
        <w:t>t</w:t>
      </w:r>
      <w:r w:rsidR="005F33A5">
        <w:rPr>
          <w:lang w:val="en-US" w:eastAsia="ko-KR"/>
        </w:rPr>
        <w:t>he</w:t>
      </w:r>
      <w:proofErr w:type="gramEnd"/>
      <w:r w:rsidR="005F33A5">
        <w:rPr>
          <w:lang w:val="en-US" w:eastAsia="ko-KR"/>
        </w:rPr>
        <w:t xml:space="preserve"> following </w:t>
      </w:r>
      <w:r w:rsidR="005F33A5" w:rsidRPr="005F33A5">
        <w:rPr>
          <w:b/>
          <w:u w:val="single"/>
          <w:lang w:val="en-US" w:eastAsia="ko-KR"/>
        </w:rPr>
        <w:t>proposal</w:t>
      </w:r>
      <w:r w:rsidR="005F33A5">
        <w:rPr>
          <w:lang w:val="en-US" w:eastAsia="ko-KR"/>
        </w:rPr>
        <w:t xml:space="preserve"> is made</w:t>
      </w:r>
    </w:p>
    <w:p w14:paraId="2BC450F7" w14:textId="77777777" w:rsidR="00B544C7" w:rsidRPr="00B544C7" w:rsidRDefault="00B544C7" w:rsidP="00B544C7">
      <w:pPr>
        <w:pStyle w:val="ListParagraph"/>
        <w:numPr>
          <w:ilvl w:val="0"/>
          <w:numId w:val="21"/>
        </w:numPr>
        <w:ind w:leftChars="0"/>
        <w:rPr>
          <w:i/>
        </w:rPr>
      </w:pPr>
      <w:r w:rsidRPr="00B544C7">
        <w:rPr>
          <w:i/>
        </w:rPr>
        <w:t>Introduce the following components into UL-related DCI:</w:t>
      </w:r>
    </w:p>
    <w:p w14:paraId="2562DA64" w14:textId="77777777" w:rsidR="00B544C7" w:rsidRDefault="00B544C7" w:rsidP="00B544C7">
      <w:pPr>
        <w:pStyle w:val="ListParagraph"/>
        <w:numPr>
          <w:ilvl w:val="1"/>
          <w:numId w:val="12"/>
        </w:numPr>
        <w:ind w:leftChars="0"/>
        <w:rPr>
          <w:i/>
        </w:rPr>
      </w:pPr>
      <w:r>
        <w:rPr>
          <w:i/>
        </w:rPr>
        <w:t>Length-K bitmap indicating the L ≤ K selected</w:t>
      </w:r>
      <w:r w:rsidRPr="0063087B">
        <w:rPr>
          <w:i/>
        </w:rPr>
        <w:t xml:space="preserve"> </w:t>
      </w:r>
      <w:r>
        <w:rPr>
          <w:i/>
        </w:rPr>
        <w:t>SRS resources (where L is the assigned number of UL transmission layers)</w:t>
      </w:r>
    </w:p>
    <w:p w14:paraId="68C3CEC6" w14:textId="77777777" w:rsidR="00B544C7" w:rsidRPr="00B544C7" w:rsidRDefault="00B544C7" w:rsidP="00B544C7">
      <w:pPr>
        <w:pStyle w:val="ListParagraph"/>
        <w:numPr>
          <w:ilvl w:val="0"/>
          <w:numId w:val="12"/>
        </w:numPr>
        <w:snapToGrid w:val="0"/>
        <w:spacing w:before="60" w:after="60" w:line="288" w:lineRule="auto"/>
        <w:ind w:leftChars="0"/>
        <w:jc w:val="both"/>
        <w:rPr>
          <w:i/>
          <w:lang w:val="en-US"/>
        </w:rPr>
      </w:pPr>
      <w:r>
        <w:rPr>
          <w:i/>
        </w:rPr>
        <w:t>Support the following features for CSI-RS used concurrently with SRS to aid UL non-codebook-based transmission:</w:t>
      </w:r>
    </w:p>
    <w:p w14:paraId="18F5C54F" w14:textId="3AE07D90" w:rsidR="00B544C7" w:rsidRPr="00B544C7" w:rsidRDefault="00B544C7" w:rsidP="00B544C7">
      <w:pPr>
        <w:pStyle w:val="ListParagraph"/>
        <w:numPr>
          <w:ilvl w:val="1"/>
          <w:numId w:val="12"/>
        </w:numPr>
        <w:snapToGrid w:val="0"/>
        <w:spacing w:before="60" w:after="60" w:line="288" w:lineRule="auto"/>
        <w:ind w:leftChars="0"/>
        <w:jc w:val="both"/>
        <w:rPr>
          <w:i/>
          <w:lang w:val="en-US"/>
        </w:rPr>
      </w:pPr>
      <w:r w:rsidRPr="00B544C7">
        <w:rPr>
          <w:i/>
          <w:lang w:val="en-US"/>
        </w:rPr>
        <w:t>A UE can be configured with only one CSI-RS resource for a given SRS resource configuration</w:t>
      </w:r>
    </w:p>
    <w:p w14:paraId="279F2285" w14:textId="77777777" w:rsidR="00B544C7" w:rsidRPr="00B544C7" w:rsidRDefault="00B544C7" w:rsidP="00B544C7">
      <w:pPr>
        <w:pStyle w:val="ListParagraph"/>
        <w:numPr>
          <w:ilvl w:val="1"/>
          <w:numId w:val="12"/>
        </w:numPr>
        <w:snapToGrid w:val="0"/>
        <w:spacing w:before="60" w:after="60" w:line="288" w:lineRule="auto"/>
        <w:ind w:leftChars="0"/>
        <w:jc w:val="both"/>
        <w:rPr>
          <w:i/>
          <w:lang w:val="en-US"/>
        </w:rPr>
      </w:pPr>
      <w:r w:rsidRPr="00B544C7">
        <w:rPr>
          <w:i/>
          <w:lang w:val="en-US"/>
        </w:rPr>
        <w:t>For AP-CSI-RS used concurrently with AP-SRS”</w:t>
      </w:r>
    </w:p>
    <w:p w14:paraId="1EFC1259" w14:textId="77777777" w:rsidR="00B544C7" w:rsidRPr="00B544C7" w:rsidRDefault="00B544C7" w:rsidP="00B544C7">
      <w:pPr>
        <w:pStyle w:val="ListParagraph"/>
        <w:numPr>
          <w:ilvl w:val="2"/>
          <w:numId w:val="12"/>
        </w:numPr>
        <w:snapToGrid w:val="0"/>
        <w:spacing w:before="60" w:after="60" w:line="288" w:lineRule="auto"/>
        <w:ind w:leftChars="0"/>
        <w:jc w:val="both"/>
        <w:rPr>
          <w:i/>
          <w:lang w:val="en-US"/>
        </w:rPr>
      </w:pPr>
      <w:r w:rsidRPr="00B544C7">
        <w:rPr>
          <w:i/>
          <w:lang w:val="en-US"/>
        </w:rPr>
        <w:t>A set of X values can be configured via RRC signaling and the value of X is signaled via the AP-SRS-triggering DCI</w:t>
      </w:r>
    </w:p>
    <w:p w14:paraId="4758A57E" w14:textId="77777777" w:rsidR="00B544C7" w:rsidRPr="00B544C7" w:rsidRDefault="00B544C7" w:rsidP="00B544C7">
      <w:pPr>
        <w:pStyle w:val="ListParagraph"/>
        <w:numPr>
          <w:ilvl w:val="3"/>
          <w:numId w:val="12"/>
        </w:numPr>
        <w:snapToGrid w:val="0"/>
        <w:spacing w:before="60" w:after="60" w:line="288" w:lineRule="auto"/>
        <w:ind w:leftChars="0"/>
        <w:jc w:val="both"/>
        <w:rPr>
          <w:i/>
          <w:lang w:val="en-US"/>
        </w:rPr>
      </w:pPr>
      <w:r w:rsidRPr="00B544C7">
        <w:rPr>
          <w:i/>
          <w:lang w:val="en-US"/>
        </w:rPr>
        <w:t>Analogous to A-CSI triggering in relation to the reporting of A-CSI</w:t>
      </w:r>
    </w:p>
    <w:p w14:paraId="1FA95B95" w14:textId="0167E066" w:rsidR="00EC2B35" w:rsidRPr="00B544C7" w:rsidRDefault="00B544C7" w:rsidP="00B544C7">
      <w:pPr>
        <w:pStyle w:val="ListParagraph"/>
        <w:numPr>
          <w:ilvl w:val="2"/>
          <w:numId w:val="12"/>
        </w:numPr>
        <w:snapToGrid w:val="0"/>
        <w:spacing w:before="60" w:after="60" w:line="288" w:lineRule="auto"/>
        <w:ind w:leftChars="0"/>
        <w:jc w:val="both"/>
        <w:rPr>
          <w:i/>
          <w:lang w:val="en-US"/>
        </w:rPr>
      </w:pPr>
      <w:r w:rsidRPr="00B544C7">
        <w:rPr>
          <w:i/>
          <w:lang w:val="en-US"/>
        </w:rPr>
        <w:t>No additional information on CSI-RS needs to be conveyed in the AP-SRS-triggering DCI</w:t>
      </w:r>
    </w:p>
    <w:p w14:paraId="4EACC1ED" w14:textId="77777777" w:rsidR="000F762B" w:rsidRPr="00DC5D9C" w:rsidRDefault="000F762B" w:rsidP="00E81B5B">
      <w:pPr>
        <w:pStyle w:val="Heading1"/>
        <w:numPr>
          <w:ilvl w:val="0"/>
          <w:numId w:val="0"/>
        </w:numPr>
        <w:ind w:left="799" w:hanging="799"/>
        <w:rPr>
          <w:sz w:val="28"/>
          <w:lang w:val="en-US"/>
        </w:rPr>
      </w:pPr>
      <w:r w:rsidRPr="00DC5D9C">
        <w:rPr>
          <w:sz w:val="28"/>
          <w:lang w:val="en-US"/>
        </w:rPr>
        <w:t>References</w:t>
      </w:r>
    </w:p>
    <w:p w14:paraId="242924C7" w14:textId="311CFFE7" w:rsidR="000A0334" w:rsidRDefault="000B16B7" w:rsidP="000A0334">
      <w:pPr>
        <w:pStyle w:val="2222"/>
        <w:numPr>
          <w:ilvl w:val="0"/>
          <w:numId w:val="5"/>
        </w:numPr>
        <w:spacing w:after="120" w:line="288" w:lineRule="auto"/>
        <w:ind w:left="357" w:firstLineChars="0" w:hanging="357"/>
        <w:rPr>
          <w:rFonts w:cs="Times New Roman"/>
          <w:lang w:val="en-US" w:eastAsia="ko-KR"/>
        </w:rPr>
      </w:pPr>
      <w:bookmarkStart w:id="4" w:name="_Ref458614461"/>
      <w:r w:rsidRPr="007F062E">
        <w:rPr>
          <w:rFonts w:cs="Times New Roman"/>
          <w:lang w:val="en-US" w:eastAsia="ko-KR"/>
        </w:rPr>
        <w:t>3GPP, RAN1</w:t>
      </w:r>
      <w:r w:rsidR="008C70A1">
        <w:rPr>
          <w:rFonts w:cs="Times New Roman"/>
          <w:lang w:val="en-US" w:eastAsia="ko-KR"/>
        </w:rPr>
        <w:t>#90</w:t>
      </w:r>
      <w:r w:rsidR="00A426C7">
        <w:rPr>
          <w:rFonts w:cs="Times New Roman"/>
          <w:lang w:val="en-US" w:eastAsia="ko-KR"/>
        </w:rPr>
        <w:t>bis</w:t>
      </w:r>
      <w:r w:rsidR="00EC4051" w:rsidRPr="007F062E">
        <w:rPr>
          <w:rFonts w:cs="Times New Roman"/>
          <w:lang w:val="en-US" w:eastAsia="ko-KR"/>
        </w:rPr>
        <w:t>, Chairman’s Notes</w:t>
      </w:r>
      <w:bookmarkEnd w:id="4"/>
    </w:p>
    <w:p w14:paraId="2FC3458A" w14:textId="77777777" w:rsidR="00905607" w:rsidRPr="00DC5D9C" w:rsidRDefault="00905607" w:rsidP="00905607">
      <w:pPr>
        <w:pStyle w:val="2222"/>
        <w:spacing w:after="120" w:line="288" w:lineRule="auto"/>
        <w:ind w:left="357" w:firstLineChars="0" w:firstLine="0"/>
        <w:rPr>
          <w:rFonts w:cs="Times New Roman"/>
          <w:lang w:val="en-US" w:eastAsia="ko-KR"/>
        </w:rPr>
      </w:pPr>
    </w:p>
    <w:sectPr w:rsidR="00905607" w:rsidRPr="00DC5D9C"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5E3FB" w14:textId="77777777" w:rsidR="007B1482" w:rsidRDefault="007B1482">
      <w:r>
        <w:separator/>
      </w:r>
    </w:p>
  </w:endnote>
  <w:endnote w:type="continuationSeparator" w:id="0">
    <w:p w14:paraId="53E81A31" w14:textId="77777777" w:rsidR="007B1482" w:rsidRDefault="007B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C09B8" w14:textId="77777777" w:rsidR="007B1482" w:rsidRDefault="007B1482">
      <w:r>
        <w:separator/>
      </w:r>
    </w:p>
  </w:footnote>
  <w:footnote w:type="continuationSeparator" w:id="0">
    <w:p w14:paraId="2DAFB48E" w14:textId="77777777" w:rsidR="007B1482" w:rsidRDefault="007B1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39329A"/>
    <w:multiLevelType w:val="hybridMultilevel"/>
    <w:tmpl w:val="D298AA6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D384F84"/>
    <w:multiLevelType w:val="hybridMultilevel"/>
    <w:tmpl w:val="5DE8F9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C36FA"/>
    <w:multiLevelType w:val="hybridMultilevel"/>
    <w:tmpl w:val="CA60538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E66577C"/>
    <w:multiLevelType w:val="hybridMultilevel"/>
    <w:tmpl w:val="108C2D30"/>
    <w:lvl w:ilvl="0" w:tplc="F4B8E61C">
      <w:start w:val="1"/>
      <w:numFmt w:val="bullet"/>
      <w:lvlText w:val="•"/>
      <w:lvlJc w:val="left"/>
      <w:pPr>
        <w:tabs>
          <w:tab w:val="num" w:pos="720"/>
        </w:tabs>
        <w:ind w:left="720" w:hanging="360"/>
      </w:pPr>
      <w:rPr>
        <w:rFonts w:ascii="Arial" w:hAnsi="Arial" w:hint="default"/>
      </w:rPr>
    </w:lvl>
    <w:lvl w:ilvl="1" w:tplc="703409E6">
      <w:numFmt w:val="bullet"/>
      <w:lvlText w:val="–"/>
      <w:lvlJc w:val="left"/>
      <w:pPr>
        <w:tabs>
          <w:tab w:val="num" w:pos="1440"/>
        </w:tabs>
        <w:ind w:left="1440" w:hanging="360"/>
      </w:pPr>
      <w:rPr>
        <w:rFonts w:ascii="Arial" w:hAnsi="Arial" w:hint="default"/>
      </w:rPr>
    </w:lvl>
    <w:lvl w:ilvl="2" w:tplc="062AB6D2">
      <w:numFmt w:val="bullet"/>
      <w:lvlText w:val="•"/>
      <w:lvlJc w:val="left"/>
      <w:pPr>
        <w:tabs>
          <w:tab w:val="num" w:pos="2160"/>
        </w:tabs>
        <w:ind w:left="2160" w:hanging="360"/>
      </w:pPr>
      <w:rPr>
        <w:rFonts w:ascii="Arial" w:hAnsi="Arial" w:hint="default"/>
      </w:rPr>
    </w:lvl>
    <w:lvl w:ilvl="3" w:tplc="19D8F9BA">
      <w:numFmt w:val="bullet"/>
      <w:lvlText w:val="–"/>
      <w:lvlJc w:val="left"/>
      <w:pPr>
        <w:tabs>
          <w:tab w:val="num" w:pos="2880"/>
        </w:tabs>
        <w:ind w:left="2880" w:hanging="360"/>
      </w:pPr>
      <w:rPr>
        <w:rFonts w:ascii="Arial" w:hAnsi="Arial" w:hint="default"/>
      </w:rPr>
    </w:lvl>
    <w:lvl w:ilvl="4" w:tplc="FE4653B2" w:tentative="1">
      <w:start w:val="1"/>
      <w:numFmt w:val="bullet"/>
      <w:lvlText w:val="•"/>
      <w:lvlJc w:val="left"/>
      <w:pPr>
        <w:tabs>
          <w:tab w:val="num" w:pos="3600"/>
        </w:tabs>
        <w:ind w:left="3600" w:hanging="360"/>
      </w:pPr>
      <w:rPr>
        <w:rFonts w:ascii="Arial" w:hAnsi="Arial" w:hint="default"/>
      </w:rPr>
    </w:lvl>
    <w:lvl w:ilvl="5" w:tplc="58F2A192" w:tentative="1">
      <w:start w:val="1"/>
      <w:numFmt w:val="bullet"/>
      <w:lvlText w:val="•"/>
      <w:lvlJc w:val="left"/>
      <w:pPr>
        <w:tabs>
          <w:tab w:val="num" w:pos="4320"/>
        </w:tabs>
        <w:ind w:left="4320" w:hanging="360"/>
      </w:pPr>
      <w:rPr>
        <w:rFonts w:ascii="Arial" w:hAnsi="Arial" w:hint="default"/>
      </w:rPr>
    </w:lvl>
    <w:lvl w:ilvl="6" w:tplc="0D640856" w:tentative="1">
      <w:start w:val="1"/>
      <w:numFmt w:val="bullet"/>
      <w:lvlText w:val="•"/>
      <w:lvlJc w:val="left"/>
      <w:pPr>
        <w:tabs>
          <w:tab w:val="num" w:pos="5040"/>
        </w:tabs>
        <w:ind w:left="5040" w:hanging="360"/>
      </w:pPr>
      <w:rPr>
        <w:rFonts w:ascii="Arial" w:hAnsi="Arial" w:hint="default"/>
      </w:rPr>
    </w:lvl>
    <w:lvl w:ilvl="7" w:tplc="15B29E68" w:tentative="1">
      <w:start w:val="1"/>
      <w:numFmt w:val="bullet"/>
      <w:lvlText w:val="•"/>
      <w:lvlJc w:val="left"/>
      <w:pPr>
        <w:tabs>
          <w:tab w:val="num" w:pos="5760"/>
        </w:tabs>
        <w:ind w:left="5760" w:hanging="360"/>
      </w:pPr>
      <w:rPr>
        <w:rFonts w:ascii="Arial" w:hAnsi="Arial" w:hint="default"/>
      </w:rPr>
    </w:lvl>
    <w:lvl w:ilvl="8" w:tplc="95486310" w:tentative="1">
      <w:start w:val="1"/>
      <w:numFmt w:val="bullet"/>
      <w:lvlText w:val="•"/>
      <w:lvlJc w:val="left"/>
      <w:pPr>
        <w:tabs>
          <w:tab w:val="num" w:pos="6480"/>
        </w:tabs>
        <w:ind w:left="6480" w:hanging="360"/>
      </w:pPr>
      <w:rPr>
        <w:rFonts w:ascii="Arial" w:hAnsi="Arial" w:hint="default"/>
      </w:rPr>
    </w:lvl>
  </w:abstractNum>
  <w:abstractNum w:abstractNumId="8">
    <w:nsid w:val="215C6E24"/>
    <w:multiLevelType w:val="hybridMultilevel"/>
    <w:tmpl w:val="37644222"/>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2E291D71"/>
    <w:multiLevelType w:val="multilevel"/>
    <w:tmpl w:val="76D8BECA"/>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1">
    <w:nsid w:val="36DF3925"/>
    <w:multiLevelType w:val="hybridMultilevel"/>
    <w:tmpl w:val="A16C5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1B58D7"/>
    <w:multiLevelType w:val="hybridMultilevel"/>
    <w:tmpl w:val="2C6CBAE6"/>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nsid w:val="4D882C10"/>
    <w:multiLevelType w:val="hybridMultilevel"/>
    <w:tmpl w:val="46047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F130EC"/>
    <w:multiLevelType w:val="hybridMultilevel"/>
    <w:tmpl w:val="0B4246BE"/>
    <w:lvl w:ilvl="0" w:tplc="5D44978C">
      <w:start w:val="1"/>
      <w:numFmt w:val="bullet"/>
      <w:lvlText w:val="•"/>
      <w:lvlJc w:val="left"/>
      <w:pPr>
        <w:tabs>
          <w:tab w:val="num" w:pos="720"/>
        </w:tabs>
        <w:ind w:left="720" w:hanging="360"/>
      </w:pPr>
      <w:rPr>
        <w:rFonts w:ascii="Arial" w:hAnsi="Arial" w:hint="default"/>
      </w:rPr>
    </w:lvl>
    <w:lvl w:ilvl="1" w:tplc="3A924B78">
      <w:numFmt w:val="bullet"/>
      <w:lvlText w:val="–"/>
      <w:lvlJc w:val="left"/>
      <w:pPr>
        <w:tabs>
          <w:tab w:val="num" w:pos="1440"/>
        </w:tabs>
        <w:ind w:left="1440" w:hanging="360"/>
      </w:pPr>
      <w:rPr>
        <w:rFonts w:ascii="Arial" w:hAnsi="Arial" w:hint="default"/>
      </w:rPr>
    </w:lvl>
    <w:lvl w:ilvl="2" w:tplc="C17060AE">
      <w:numFmt w:val="bullet"/>
      <w:lvlText w:val="•"/>
      <w:lvlJc w:val="left"/>
      <w:pPr>
        <w:tabs>
          <w:tab w:val="num" w:pos="2160"/>
        </w:tabs>
        <w:ind w:left="2160" w:hanging="360"/>
      </w:pPr>
      <w:rPr>
        <w:rFonts w:ascii="Arial" w:hAnsi="Arial" w:hint="default"/>
      </w:rPr>
    </w:lvl>
    <w:lvl w:ilvl="3" w:tplc="81A6271C">
      <w:numFmt w:val="bullet"/>
      <w:lvlText w:val="–"/>
      <w:lvlJc w:val="left"/>
      <w:pPr>
        <w:tabs>
          <w:tab w:val="num" w:pos="2880"/>
        </w:tabs>
        <w:ind w:left="2880" w:hanging="360"/>
      </w:pPr>
      <w:rPr>
        <w:rFonts w:ascii="Arial" w:hAnsi="Arial" w:hint="default"/>
      </w:rPr>
    </w:lvl>
    <w:lvl w:ilvl="4" w:tplc="C2E20390" w:tentative="1">
      <w:start w:val="1"/>
      <w:numFmt w:val="bullet"/>
      <w:lvlText w:val="•"/>
      <w:lvlJc w:val="left"/>
      <w:pPr>
        <w:tabs>
          <w:tab w:val="num" w:pos="3600"/>
        </w:tabs>
        <w:ind w:left="3600" w:hanging="360"/>
      </w:pPr>
      <w:rPr>
        <w:rFonts w:ascii="Arial" w:hAnsi="Arial" w:hint="default"/>
      </w:rPr>
    </w:lvl>
    <w:lvl w:ilvl="5" w:tplc="08561180" w:tentative="1">
      <w:start w:val="1"/>
      <w:numFmt w:val="bullet"/>
      <w:lvlText w:val="•"/>
      <w:lvlJc w:val="left"/>
      <w:pPr>
        <w:tabs>
          <w:tab w:val="num" w:pos="4320"/>
        </w:tabs>
        <w:ind w:left="4320" w:hanging="360"/>
      </w:pPr>
      <w:rPr>
        <w:rFonts w:ascii="Arial" w:hAnsi="Arial" w:hint="default"/>
      </w:rPr>
    </w:lvl>
    <w:lvl w:ilvl="6" w:tplc="D21866F4" w:tentative="1">
      <w:start w:val="1"/>
      <w:numFmt w:val="bullet"/>
      <w:lvlText w:val="•"/>
      <w:lvlJc w:val="left"/>
      <w:pPr>
        <w:tabs>
          <w:tab w:val="num" w:pos="5040"/>
        </w:tabs>
        <w:ind w:left="5040" w:hanging="360"/>
      </w:pPr>
      <w:rPr>
        <w:rFonts w:ascii="Arial" w:hAnsi="Arial" w:hint="default"/>
      </w:rPr>
    </w:lvl>
    <w:lvl w:ilvl="7" w:tplc="36E662F6" w:tentative="1">
      <w:start w:val="1"/>
      <w:numFmt w:val="bullet"/>
      <w:lvlText w:val="•"/>
      <w:lvlJc w:val="left"/>
      <w:pPr>
        <w:tabs>
          <w:tab w:val="num" w:pos="5760"/>
        </w:tabs>
        <w:ind w:left="5760" w:hanging="360"/>
      </w:pPr>
      <w:rPr>
        <w:rFonts w:ascii="Arial" w:hAnsi="Arial" w:hint="default"/>
      </w:rPr>
    </w:lvl>
    <w:lvl w:ilvl="8" w:tplc="CEB6CCA6" w:tentative="1">
      <w:start w:val="1"/>
      <w:numFmt w:val="bullet"/>
      <w:lvlText w:val="•"/>
      <w:lvlJc w:val="left"/>
      <w:pPr>
        <w:tabs>
          <w:tab w:val="num" w:pos="6480"/>
        </w:tabs>
        <w:ind w:left="6480" w:hanging="360"/>
      </w:pPr>
      <w:rPr>
        <w:rFonts w:ascii="Arial" w:hAnsi="Arial" w:hint="default"/>
      </w:rPr>
    </w:lvl>
  </w:abstractNum>
  <w:abstractNum w:abstractNumId="15">
    <w:nsid w:val="52B53304"/>
    <w:multiLevelType w:val="hybridMultilevel"/>
    <w:tmpl w:val="C740713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C600D69"/>
    <w:multiLevelType w:val="hybridMultilevel"/>
    <w:tmpl w:val="6B76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2051AB"/>
    <w:multiLevelType w:val="hybridMultilevel"/>
    <w:tmpl w:val="8EF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nsid w:val="7FFB1F5A"/>
    <w:multiLevelType w:val="hybridMultilevel"/>
    <w:tmpl w:val="D444D560"/>
    <w:lvl w:ilvl="0" w:tplc="4838F644">
      <w:start w:val="1"/>
      <w:numFmt w:val="bullet"/>
      <w:lvlText w:val="•"/>
      <w:lvlJc w:val="left"/>
      <w:pPr>
        <w:tabs>
          <w:tab w:val="num" w:pos="720"/>
        </w:tabs>
        <w:ind w:left="720" w:hanging="360"/>
      </w:pPr>
      <w:rPr>
        <w:rFonts w:ascii="Arial" w:hAnsi="Arial" w:hint="default"/>
      </w:rPr>
    </w:lvl>
    <w:lvl w:ilvl="1" w:tplc="5308CA6A">
      <w:numFmt w:val="bullet"/>
      <w:lvlText w:val="–"/>
      <w:lvlJc w:val="left"/>
      <w:pPr>
        <w:tabs>
          <w:tab w:val="num" w:pos="1440"/>
        </w:tabs>
        <w:ind w:left="1440" w:hanging="360"/>
      </w:pPr>
      <w:rPr>
        <w:rFonts w:ascii="Arial" w:hAnsi="Arial" w:hint="default"/>
      </w:rPr>
    </w:lvl>
    <w:lvl w:ilvl="2" w:tplc="F1DAFF3C" w:tentative="1">
      <w:start w:val="1"/>
      <w:numFmt w:val="bullet"/>
      <w:lvlText w:val="•"/>
      <w:lvlJc w:val="left"/>
      <w:pPr>
        <w:tabs>
          <w:tab w:val="num" w:pos="2160"/>
        </w:tabs>
        <w:ind w:left="2160" w:hanging="360"/>
      </w:pPr>
      <w:rPr>
        <w:rFonts w:ascii="Arial" w:hAnsi="Arial" w:hint="default"/>
      </w:rPr>
    </w:lvl>
    <w:lvl w:ilvl="3" w:tplc="527A687E" w:tentative="1">
      <w:start w:val="1"/>
      <w:numFmt w:val="bullet"/>
      <w:lvlText w:val="•"/>
      <w:lvlJc w:val="left"/>
      <w:pPr>
        <w:tabs>
          <w:tab w:val="num" w:pos="2880"/>
        </w:tabs>
        <w:ind w:left="2880" w:hanging="360"/>
      </w:pPr>
      <w:rPr>
        <w:rFonts w:ascii="Arial" w:hAnsi="Arial" w:hint="default"/>
      </w:rPr>
    </w:lvl>
    <w:lvl w:ilvl="4" w:tplc="20EAF59A" w:tentative="1">
      <w:start w:val="1"/>
      <w:numFmt w:val="bullet"/>
      <w:lvlText w:val="•"/>
      <w:lvlJc w:val="left"/>
      <w:pPr>
        <w:tabs>
          <w:tab w:val="num" w:pos="3600"/>
        </w:tabs>
        <w:ind w:left="3600" w:hanging="360"/>
      </w:pPr>
      <w:rPr>
        <w:rFonts w:ascii="Arial" w:hAnsi="Arial" w:hint="default"/>
      </w:rPr>
    </w:lvl>
    <w:lvl w:ilvl="5" w:tplc="AB008D54" w:tentative="1">
      <w:start w:val="1"/>
      <w:numFmt w:val="bullet"/>
      <w:lvlText w:val="•"/>
      <w:lvlJc w:val="left"/>
      <w:pPr>
        <w:tabs>
          <w:tab w:val="num" w:pos="4320"/>
        </w:tabs>
        <w:ind w:left="4320" w:hanging="360"/>
      </w:pPr>
      <w:rPr>
        <w:rFonts w:ascii="Arial" w:hAnsi="Arial" w:hint="default"/>
      </w:rPr>
    </w:lvl>
    <w:lvl w:ilvl="6" w:tplc="69461C40" w:tentative="1">
      <w:start w:val="1"/>
      <w:numFmt w:val="bullet"/>
      <w:lvlText w:val="•"/>
      <w:lvlJc w:val="left"/>
      <w:pPr>
        <w:tabs>
          <w:tab w:val="num" w:pos="5040"/>
        </w:tabs>
        <w:ind w:left="5040" w:hanging="360"/>
      </w:pPr>
      <w:rPr>
        <w:rFonts w:ascii="Arial" w:hAnsi="Arial" w:hint="default"/>
      </w:rPr>
    </w:lvl>
    <w:lvl w:ilvl="7" w:tplc="1970242E" w:tentative="1">
      <w:start w:val="1"/>
      <w:numFmt w:val="bullet"/>
      <w:lvlText w:val="•"/>
      <w:lvlJc w:val="left"/>
      <w:pPr>
        <w:tabs>
          <w:tab w:val="num" w:pos="5760"/>
        </w:tabs>
        <w:ind w:left="5760" w:hanging="360"/>
      </w:pPr>
      <w:rPr>
        <w:rFonts w:ascii="Arial" w:hAnsi="Arial" w:hint="default"/>
      </w:rPr>
    </w:lvl>
    <w:lvl w:ilvl="8" w:tplc="51D2501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9"/>
  </w:num>
  <w:num w:numId="3">
    <w:abstractNumId w:val="16"/>
  </w:num>
  <w:num w:numId="4">
    <w:abstractNumId w:val="19"/>
  </w:num>
  <w:num w:numId="5">
    <w:abstractNumId w:val="3"/>
  </w:num>
  <w:num w:numId="6">
    <w:abstractNumId w:val="1"/>
  </w:num>
  <w:num w:numId="7">
    <w:abstractNumId w:val="10"/>
  </w:num>
  <w:num w:numId="8">
    <w:abstractNumId w:val="8"/>
  </w:num>
  <w:num w:numId="9">
    <w:abstractNumId w:val="4"/>
  </w:num>
  <w:num w:numId="10">
    <w:abstractNumId w:val="12"/>
  </w:num>
  <w:num w:numId="11">
    <w:abstractNumId w:val="18"/>
  </w:num>
  <w:num w:numId="12">
    <w:abstractNumId w:val="11"/>
  </w:num>
  <w:num w:numId="13">
    <w:abstractNumId w:val="20"/>
  </w:num>
  <w:num w:numId="14">
    <w:abstractNumId w:val="7"/>
  </w:num>
  <w:num w:numId="15">
    <w:abstractNumId w:val="14"/>
  </w:num>
  <w:num w:numId="16">
    <w:abstractNumId w:val="0"/>
  </w:num>
  <w:num w:numId="17">
    <w:abstractNumId w:val="13"/>
  </w:num>
  <w:num w:numId="18">
    <w:abstractNumId w:val="2"/>
  </w:num>
  <w:num w:numId="19">
    <w:abstractNumId w:val="15"/>
  </w:num>
  <w:num w:numId="20">
    <w:abstractNumId w:val="5"/>
  </w:num>
  <w:num w:numId="2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07"/>
    <w:rsid w:val="000020C0"/>
    <w:rsid w:val="00002618"/>
    <w:rsid w:val="00002A92"/>
    <w:rsid w:val="00002ACA"/>
    <w:rsid w:val="000033A8"/>
    <w:rsid w:val="00003595"/>
    <w:rsid w:val="00004076"/>
    <w:rsid w:val="00004E73"/>
    <w:rsid w:val="00005774"/>
    <w:rsid w:val="00010921"/>
    <w:rsid w:val="00011005"/>
    <w:rsid w:val="00011A53"/>
    <w:rsid w:val="00011B5D"/>
    <w:rsid w:val="00011FB1"/>
    <w:rsid w:val="00012357"/>
    <w:rsid w:val="00012599"/>
    <w:rsid w:val="00012D3C"/>
    <w:rsid w:val="0001401B"/>
    <w:rsid w:val="00014CFA"/>
    <w:rsid w:val="000167DF"/>
    <w:rsid w:val="0001695D"/>
    <w:rsid w:val="00016EDD"/>
    <w:rsid w:val="000172F4"/>
    <w:rsid w:val="000210FF"/>
    <w:rsid w:val="00021CA4"/>
    <w:rsid w:val="00022194"/>
    <w:rsid w:val="00022677"/>
    <w:rsid w:val="00022C4C"/>
    <w:rsid w:val="00023965"/>
    <w:rsid w:val="00030EA8"/>
    <w:rsid w:val="00031E01"/>
    <w:rsid w:val="00032854"/>
    <w:rsid w:val="000375ED"/>
    <w:rsid w:val="0004023B"/>
    <w:rsid w:val="00040566"/>
    <w:rsid w:val="00040992"/>
    <w:rsid w:val="000409C9"/>
    <w:rsid w:val="0004152C"/>
    <w:rsid w:val="00045082"/>
    <w:rsid w:val="00046AB8"/>
    <w:rsid w:val="00046EDE"/>
    <w:rsid w:val="0005019A"/>
    <w:rsid w:val="00051AFF"/>
    <w:rsid w:val="00052776"/>
    <w:rsid w:val="00053930"/>
    <w:rsid w:val="000543C0"/>
    <w:rsid w:val="000551A1"/>
    <w:rsid w:val="00055EC9"/>
    <w:rsid w:val="00056B06"/>
    <w:rsid w:val="00057250"/>
    <w:rsid w:val="0005730D"/>
    <w:rsid w:val="00057CB5"/>
    <w:rsid w:val="00060151"/>
    <w:rsid w:val="0006108B"/>
    <w:rsid w:val="000624FD"/>
    <w:rsid w:val="0006267E"/>
    <w:rsid w:val="000627C6"/>
    <w:rsid w:val="00063AC6"/>
    <w:rsid w:val="00065630"/>
    <w:rsid w:val="00066160"/>
    <w:rsid w:val="00066478"/>
    <w:rsid w:val="000675EF"/>
    <w:rsid w:val="0007119C"/>
    <w:rsid w:val="000713F3"/>
    <w:rsid w:val="00072453"/>
    <w:rsid w:val="000726F5"/>
    <w:rsid w:val="00073C42"/>
    <w:rsid w:val="000755B5"/>
    <w:rsid w:val="00076FF5"/>
    <w:rsid w:val="000775AB"/>
    <w:rsid w:val="00081B7D"/>
    <w:rsid w:val="00083457"/>
    <w:rsid w:val="00083DE3"/>
    <w:rsid w:val="0008447D"/>
    <w:rsid w:val="00084D58"/>
    <w:rsid w:val="00085532"/>
    <w:rsid w:val="00085629"/>
    <w:rsid w:val="000862ED"/>
    <w:rsid w:val="00086364"/>
    <w:rsid w:val="00086589"/>
    <w:rsid w:val="00086A31"/>
    <w:rsid w:val="0008709E"/>
    <w:rsid w:val="00087136"/>
    <w:rsid w:val="00087EEE"/>
    <w:rsid w:val="00087F06"/>
    <w:rsid w:val="000902E8"/>
    <w:rsid w:val="0009060A"/>
    <w:rsid w:val="00090A57"/>
    <w:rsid w:val="00091C52"/>
    <w:rsid w:val="00092123"/>
    <w:rsid w:val="00092B8B"/>
    <w:rsid w:val="00093F97"/>
    <w:rsid w:val="00094B22"/>
    <w:rsid w:val="00096F08"/>
    <w:rsid w:val="0009739B"/>
    <w:rsid w:val="0009762D"/>
    <w:rsid w:val="000A0334"/>
    <w:rsid w:val="000A1D31"/>
    <w:rsid w:val="000A26F4"/>
    <w:rsid w:val="000A4918"/>
    <w:rsid w:val="000A5315"/>
    <w:rsid w:val="000A591F"/>
    <w:rsid w:val="000A6336"/>
    <w:rsid w:val="000A70E8"/>
    <w:rsid w:val="000A77A6"/>
    <w:rsid w:val="000B0585"/>
    <w:rsid w:val="000B0B95"/>
    <w:rsid w:val="000B0B99"/>
    <w:rsid w:val="000B0C54"/>
    <w:rsid w:val="000B1248"/>
    <w:rsid w:val="000B15BF"/>
    <w:rsid w:val="000B16B7"/>
    <w:rsid w:val="000B1965"/>
    <w:rsid w:val="000B25B1"/>
    <w:rsid w:val="000B2B68"/>
    <w:rsid w:val="000B3EF9"/>
    <w:rsid w:val="000B4FD7"/>
    <w:rsid w:val="000B55FB"/>
    <w:rsid w:val="000B68EF"/>
    <w:rsid w:val="000C074E"/>
    <w:rsid w:val="000C0F14"/>
    <w:rsid w:val="000C14C1"/>
    <w:rsid w:val="000C2DAC"/>
    <w:rsid w:val="000C3A4B"/>
    <w:rsid w:val="000C43E9"/>
    <w:rsid w:val="000C5563"/>
    <w:rsid w:val="000C5DB6"/>
    <w:rsid w:val="000C650F"/>
    <w:rsid w:val="000D00DD"/>
    <w:rsid w:val="000D0235"/>
    <w:rsid w:val="000D1026"/>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98B"/>
    <w:rsid w:val="000F5D7C"/>
    <w:rsid w:val="000F60C9"/>
    <w:rsid w:val="000F6561"/>
    <w:rsid w:val="000F762B"/>
    <w:rsid w:val="00100CCE"/>
    <w:rsid w:val="0010112F"/>
    <w:rsid w:val="00101AC6"/>
    <w:rsid w:val="00101FE9"/>
    <w:rsid w:val="00102506"/>
    <w:rsid w:val="001038BF"/>
    <w:rsid w:val="00103FB1"/>
    <w:rsid w:val="00104BD6"/>
    <w:rsid w:val="001065FA"/>
    <w:rsid w:val="001067FF"/>
    <w:rsid w:val="00106F9A"/>
    <w:rsid w:val="00107C3A"/>
    <w:rsid w:val="00110D24"/>
    <w:rsid w:val="00111454"/>
    <w:rsid w:val="00112A78"/>
    <w:rsid w:val="00114EB4"/>
    <w:rsid w:val="001155B8"/>
    <w:rsid w:val="0011722A"/>
    <w:rsid w:val="001173EB"/>
    <w:rsid w:val="00117B15"/>
    <w:rsid w:val="00117EB7"/>
    <w:rsid w:val="00120B93"/>
    <w:rsid w:val="00121208"/>
    <w:rsid w:val="00121508"/>
    <w:rsid w:val="0012156A"/>
    <w:rsid w:val="00121AC2"/>
    <w:rsid w:val="0012303A"/>
    <w:rsid w:val="001235F0"/>
    <w:rsid w:val="00123B51"/>
    <w:rsid w:val="001246EA"/>
    <w:rsid w:val="00125B28"/>
    <w:rsid w:val="00126E7E"/>
    <w:rsid w:val="0012710F"/>
    <w:rsid w:val="00127AD3"/>
    <w:rsid w:val="0013023F"/>
    <w:rsid w:val="0013041F"/>
    <w:rsid w:val="00130A5C"/>
    <w:rsid w:val="00131748"/>
    <w:rsid w:val="00132CCB"/>
    <w:rsid w:val="00133026"/>
    <w:rsid w:val="00134121"/>
    <w:rsid w:val="00135071"/>
    <w:rsid w:val="001352DF"/>
    <w:rsid w:val="00135EB0"/>
    <w:rsid w:val="00136E4B"/>
    <w:rsid w:val="00137048"/>
    <w:rsid w:val="00137383"/>
    <w:rsid w:val="001379DE"/>
    <w:rsid w:val="00140E28"/>
    <w:rsid w:val="001413FA"/>
    <w:rsid w:val="0014343A"/>
    <w:rsid w:val="00143869"/>
    <w:rsid w:val="00146DE6"/>
    <w:rsid w:val="001471E4"/>
    <w:rsid w:val="00147305"/>
    <w:rsid w:val="001503B7"/>
    <w:rsid w:val="0015445A"/>
    <w:rsid w:val="00154B86"/>
    <w:rsid w:val="00156613"/>
    <w:rsid w:val="0016004B"/>
    <w:rsid w:val="001610B9"/>
    <w:rsid w:val="00162392"/>
    <w:rsid w:val="0016262C"/>
    <w:rsid w:val="001639BD"/>
    <w:rsid w:val="00164498"/>
    <w:rsid w:val="00164524"/>
    <w:rsid w:val="001649A0"/>
    <w:rsid w:val="00164A59"/>
    <w:rsid w:val="0016551E"/>
    <w:rsid w:val="00166C4A"/>
    <w:rsid w:val="0016793B"/>
    <w:rsid w:val="00167D7B"/>
    <w:rsid w:val="00167F3F"/>
    <w:rsid w:val="0017033E"/>
    <w:rsid w:val="00170CD5"/>
    <w:rsid w:val="00171E74"/>
    <w:rsid w:val="00172663"/>
    <w:rsid w:val="00174D89"/>
    <w:rsid w:val="00176B67"/>
    <w:rsid w:val="00180AD4"/>
    <w:rsid w:val="00181899"/>
    <w:rsid w:val="001824F5"/>
    <w:rsid w:val="00182E06"/>
    <w:rsid w:val="001837DE"/>
    <w:rsid w:val="00184848"/>
    <w:rsid w:val="001850D6"/>
    <w:rsid w:val="00187F6E"/>
    <w:rsid w:val="001901B2"/>
    <w:rsid w:val="00190A3C"/>
    <w:rsid w:val="001911AC"/>
    <w:rsid w:val="0019161B"/>
    <w:rsid w:val="00192E87"/>
    <w:rsid w:val="0019499E"/>
    <w:rsid w:val="0019633F"/>
    <w:rsid w:val="00196998"/>
    <w:rsid w:val="00197BA4"/>
    <w:rsid w:val="001A2884"/>
    <w:rsid w:val="001A3681"/>
    <w:rsid w:val="001A3AFD"/>
    <w:rsid w:val="001A3DFF"/>
    <w:rsid w:val="001A3EC6"/>
    <w:rsid w:val="001A53DF"/>
    <w:rsid w:val="001A56C7"/>
    <w:rsid w:val="001A6415"/>
    <w:rsid w:val="001A7FB3"/>
    <w:rsid w:val="001B010D"/>
    <w:rsid w:val="001B1FAD"/>
    <w:rsid w:val="001B4B11"/>
    <w:rsid w:val="001B620C"/>
    <w:rsid w:val="001B7B86"/>
    <w:rsid w:val="001C06AA"/>
    <w:rsid w:val="001C0BC9"/>
    <w:rsid w:val="001C0D41"/>
    <w:rsid w:val="001C3694"/>
    <w:rsid w:val="001C46E4"/>
    <w:rsid w:val="001C5F6A"/>
    <w:rsid w:val="001C64AB"/>
    <w:rsid w:val="001C6890"/>
    <w:rsid w:val="001C76C5"/>
    <w:rsid w:val="001C7CCA"/>
    <w:rsid w:val="001D04EE"/>
    <w:rsid w:val="001D07C2"/>
    <w:rsid w:val="001D0B51"/>
    <w:rsid w:val="001D0D60"/>
    <w:rsid w:val="001D0FD7"/>
    <w:rsid w:val="001D25A5"/>
    <w:rsid w:val="001D2861"/>
    <w:rsid w:val="001D29D5"/>
    <w:rsid w:val="001D4091"/>
    <w:rsid w:val="001D51D6"/>
    <w:rsid w:val="001D524E"/>
    <w:rsid w:val="001D607B"/>
    <w:rsid w:val="001D61B8"/>
    <w:rsid w:val="001E01A3"/>
    <w:rsid w:val="001E083E"/>
    <w:rsid w:val="001E0AE2"/>
    <w:rsid w:val="001E206F"/>
    <w:rsid w:val="001E2551"/>
    <w:rsid w:val="001E3356"/>
    <w:rsid w:val="001E5959"/>
    <w:rsid w:val="001E6796"/>
    <w:rsid w:val="001E68B9"/>
    <w:rsid w:val="001F1669"/>
    <w:rsid w:val="001F2638"/>
    <w:rsid w:val="001F3815"/>
    <w:rsid w:val="001F3BD8"/>
    <w:rsid w:val="001F4519"/>
    <w:rsid w:val="001F5199"/>
    <w:rsid w:val="001F6F91"/>
    <w:rsid w:val="001F7B02"/>
    <w:rsid w:val="001F7C2B"/>
    <w:rsid w:val="001F7DF5"/>
    <w:rsid w:val="00202049"/>
    <w:rsid w:val="00202279"/>
    <w:rsid w:val="00202BE0"/>
    <w:rsid w:val="002044FD"/>
    <w:rsid w:val="00205935"/>
    <w:rsid w:val="00205DF1"/>
    <w:rsid w:val="0021177B"/>
    <w:rsid w:val="002128BC"/>
    <w:rsid w:val="0021354A"/>
    <w:rsid w:val="00214221"/>
    <w:rsid w:val="0021488F"/>
    <w:rsid w:val="0021595D"/>
    <w:rsid w:val="00215FD0"/>
    <w:rsid w:val="002164F7"/>
    <w:rsid w:val="00217130"/>
    <w:rsid w:val="0021730E"/>
    <w:rsid w:val="002177FD"/>
    <w:rsid w:val="00217AA4"/>
    <w:rsid w:val="00220CE6"/>
    <w:rsid w:val="00221014"/>
    <w:rsid w:val="00221965"/>
    <w:rsid w:val="002226D3"/>
    <w:rsid w:val="00222B5E"/>
    <w:rsid w:val="002234ED"/>
    <w:rsid w:val="00223BC8"/>
    <w:rsid w:val="00223C65"/>
    <w:rsid w:val="00225263"/>
    <w:rsid w:val="00225F6B"/>
    <w:rsid w:val="00226CF1"/>
    <w:rsid w:val="0022779F"/>
    <w:rsid w:val="00227E85"/>
    <w:rsid w:val="002302CD"/>
    <w:rsid w:val="00233868"/>
    <w:rsid w:val="00234252"/>
    <w:rsid w:val="002344FE"/>
    <w:rsid w:val="00235271"/>
    <w:rsid w:val="00235408"/>
    <w:rsid w:val="002354CF"/>
    <w:rsid w:val="00235759"/>
    <w:rsid w:val="00236BA6"/>
    <w:rsid w:val="00236F8D"/>
    <w:rsid w:val="0023789F"/>
    <w:rsid w:val="00237EB6"/>
    <w:rsid w:val="0024012A"/>
    <w:rsid w:val="0024050C"/>
    <w:rsid w:val="00240808"/>
    <w:rsid w:val="00240E25"/>
    <w:rsid w:val="00240F4A"/>
    <w:rsid w:val="00240F7F"/>
    <w:rsid w:val="00242798"/>
    <w:rsid w:val="002428B8"/>
    <w:rsid w:val="00242921"/>
    <w:rsid w:val="00244EF2"/>
    <w:rsid w:val="0024526B"/>
    <w:rsid w:val="00245C3D"/>
    <w:rsid w:val="002469F1"/>
    <w:rsid w:val="00247160"/>
    <w:rsid w:val="0024758D"/>
    <w:rsid w:val="00251DAC"/>
    <w:rsid w:val="0025287D"/>
    <w:rsid w:val="0025289E"/>
    <w:rsid w:val="00253605"/>
    <w:rsid w:val="00254CFB"/>
    <w:rsid w:val="00254D6D"/>
    <w:rsid w:val="0025697E"/>
    <w:rsid w:val="00256DBE"/>
    <w:rsid w:val="00256F9D"/>
    <w:rsid w:val="00257528"/>
    <w:rsid w:val="002576FF"/>
    <w:rsid w:val="00257F7E"/>
    <w:rsid w:val="002613AC"/>
    <w:rsid w:val="0026179A"/>
    <w:rsid w:val="00261808"/>
    <w:rsid w:val="002624DF"/>
    <w:rsid w:val="00262587"/>
    <w:rsid w:val="002627E0"/>
    <w:rsid w:val="002638DC"/>
    <w:rsid w:val="0026470F"/>
    <w:rsid w:val="00264DBB"/>
    <w:rsid w:val="00265DFB"/>
    <w:rsid w:val="00266890"/>
    <w:rsid w:val="00266901"/>
    <w:rsid w:val="00266A3B"/>
    <w:rsid w:val="002679C3"/>
    <w:rsid w:val="0027050B"/>
    <w:rsid w:val="00270C66"/>
    <w:rsid w:val="00270CF2"/>
    <w:rsid w:val="002712FD"/>
    <w:rsid w:val="002714B9"/>
    <w:rsid w:val="00271FF9"/>
    <w:rsid w:val="002738B0"/>
    <w:rsid w:val="002738CD"/>
    <w:rsid w:val="00273B0F"/>
    <w:rsid w:val="00274128"/>
    <w:rsid w:val="00274425"/>
    <w:rsid w:val="00274474"/>
    <w:rsid w:val="002749CF"/>
    <w:rsid w:val="00274B12"/>
    <w:rsid w:val="002757AF"/>
    <w:rsid w:val="0027602A"/>
    <w:rsid w:val="00277F82"/>
    <w:rsid w:val="00280698"/>
    <w:rsid w:val="00280A79"/>
    <w:rsid w:val="00280D04"/>
    <w:rsid w:val="00280DEA"/>
    <w:rsid w:val="002815D9"/>
    <w:rsid w:val="002823A4"/>
    <w:rsid w:val="00282DB7"/>
    <w:rsid w:val="00283135"/>
    <w:rsid w:val="002831F2"/>
    <w:rsid w:val="00284524"/>
    <w:rsid w:val="002852BE"/>
    <w:rsid w:val="0028637B"/>
    <w:rsid w:val="00287951"/>
    <w:rsid w:val="00287F14"/>
    <w:rsid w:val="002904E3"/>
    <w:rsid w:val="00290813"/>
    <w:rsid w:val="00290AEF"/>
    <w:rsid w:val="00290BE2"/>
    <w:rsid w:val="0029296E"/>
    <w:rsid w:val="00293E6E"/>
    <w:rsid w:val="00294508"/>
    <w:rsid w:val="002958FD"/>
    <w:rsid w:val="00295B0A"/>
    <w:rsid w:val="00296433"/>
    <w:rsid w:val="00296E64"/>
    <w:rsid w:val="00297754"/>
    <w:rsid w:val="00297EB0"/>
    <w:rsid w:val="002A0C8F"/>
    <w:rsid w:val="002A1E47"/>
    <w:rsid w:val="002A3A3D"/>
    <w:rsid w:val="002A544B"/>
    <w:rsid w:val="002A54D6"/>
    <w:rsid w:val="002A6204"/>
    <w:rsid w:val="002A74D6"/>
    <w:rsid w:val="002B3B3B"/>
    <w:rsid w:val="002B4C6E"/>
    <w:rsid w:val="002B52C6"/>
    <w:rsid w:val="002B57DB"/>
    <w:rsid w:val="002B6668"/>
    <w:rsid w:val="002B6BDA"/>
    <w:rsid w:val="002B71B0"/>
    <w:rsid w:val="002C0B30"/>
    <w:rsid w:val="002C0D28"/>
    <w:rsid w:val="002C1212"/>
    <w:rsid w:val="002C1230"/>
    <w:rsid w:val="002C152D"/>
    <w:rsid w:val="002C256F"/>
    <w:rsid w:val="002C4235"/>
    <w:rsid w:val="002C46A5"/>
    <w:rsid w:val="002C68C6"/>
    <w:rsid w:val="002C6B28"/>
    <w:rsid w:val="002D06B4"/>
    <w:rsid w:val="002D0F77"/>
    <w:rsid w:val="002D233C"/>
    <w:rsid w:val="002D2EF7"/>
    <w:rsid w:val="002D488B"/>
    <w:rsid w:val="002D53AF"/>
    <w:rsid w:val="002D5401"/>
    <w:rsid w:val="002D5B2B"/>
    <w:rsid w:val="002D5F5C"/>
    <w:rsid w:val="002D6FEE"/>
    <w:rsid w:val="002E11B9"/>
    <w:rsid w:val="002E15BC"/>
    <w:rsid w:val="002E21AC"/>
    <w:rsid w:val="002E2277"/>
    <w:rsid w:val="002E25A5"/>
    <w:rsid w:val="002E2BE8"/>
    <w:rsid w:val="002E2CB4"/>
    <w:rsid w:val="002E315D"/>
    <w:rsid w:val="002E333E"/>
    <w:rsid w:val="002E53BB"/>
    <w:rsid w:val="002E544F"/>
    <w:rsid w:val="002E5EC2"/>
    <w:rsid w:val="002E60AB"/>
    <w:rsid w:val="002F00C5"/>
    <w:rsid w:val="002F28D8"/>
    <w:rsid w:val="002F47AD"/>
    <w:rsid w:val="002F5790"/>
    <w:rsid w:val="002F6FEC"/>
    <w:rsid w:val="003006CA"/>
    <w:rsid w:val="0030336D"/>
    <w:rsid w:val="00303FBB"/>
    <w:rsid w:val="003052A7"/>
    <w:rsid w:val="003065FD"/>
    <w:rsid w:val="00306629"/>
    <w:rsid w:val="00306776"/>
    <w:rsid w:val="00307BAD"/>
    <w:rsid w:val="0031062D"/>
    <w:rsid w:val="0031063F"/>
    <w:rsid w:val="00310B3E"/>
    <w:rsid w:val="003114E5"/>
    <w:rsid w:val="003137AC"/>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3455"/>
    <w:rsid w:val="003237AF"/>
    <w:rsid w:val="00324DCD"/>
    <w:rsid w:val="003250F2"/>
    <w:rsid w:val="003264AA"/>
    <w:rsid w:val="003273E7"/>
    <w:rsid w:val="0032775A"/>
    <w:rsid w:val="00330540"/>
    <w:rsid w:val="0033129D"/>
    <w:rsid w:val="003324E2"/>
    <w:rsid w:val="003329E5"/>
    <w:rsid w:val="003341BA"/>
    <w:rsid w:val="0033527C"/>
    <w:rsid w:val="0033544D"/>
    <w:rsid w:val="00336575"/>
    <w:rsid w:val="00337211"/>
    <w:rsid w:val="00337623"/>
    <w:rsid w:val="00342212"/>
    <w:rsid w:val="0034437D"/>
    <w:rsid w:val="00345DEA"/>
    <w:rsid w:val="003476A1"/>
    <w:rsid w:val="00350FCA"/>
    <w:rsid w:val="003514CD"/>
    <w:rsid w:val="003522F9"/>
    <w:rsid w:val="00353368"/>
    <w:rsid w:val="00353783"/>
    <w:rsid w:val="00354C75"/>
    <w:rsid w:val="003552C8"/>
    <w:rsid w:val="00360211"/>
    <w:rsid w:val="00361538"/>
    <w:rsid w:val="003615BB"/>
    <w:rsid w:val="00361D72"/>
    <w:rsid w:val="003626DE"/>
    <w:rsid w:val="00362D53"/>
    <w:rsid w:val="00362DB7"/>
    <w:rsid w:val="00363312"/>
    <w:rsid w:val="003636D3"/>
    <w:rsid w:val="00363F8E"/>
    <w:rsid w:val="00364A48"/>
    <w:rsid w:val="00364A9A"/>
    <w:rsid w:val="003656F4"/>
    <w:rsid w:val="00367444"/>
    <w:rsid w:val="00367C76"/>
    <w:rsid w:val="00367F5B"/>
    <w:rsid w:val="00370408"/>
    <w:rsid w:val="00370FB0"/>
    <w:rsid w:val="0037239C"/>
    <w:rsid w:val="003738D9"/>
    <w:rsid w:val="003739C4"/>
    <w:rsid w:val="00373FE3"/>
    <w:rsid w:val="00377D5D"/>
    <w:rsid w:val="00380384"/>
    <w:rsid w:val="0038169D"/>
    <w:rsid w:val="00381784"/>
    <w:rsid w:val="003818F6"/>
    <w:rsid w:val="0038352B"/>
    <w:rsid w:val="0038584A"/>
    <w:rsid w:val="00386EC9"/>
    <w:rsid w:val="003877AE"/>
    <w:rsid w:val="003902DD"/>
    <w:rsid w:val="00390C3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4806"/>
    <w:rsid w:val="003A5945"/>
    <w:rsid w:val="003A69C3"/>
    <w:rsid w:val="003A730C"/>
    <w:rsid w:val="003B0AC6"/>
    <w:rsid w:val="003B1DDD"/>
    <w:rsid w:val="003B33FB"/>
    <w:rsid w:val="003B4647"/>
    <w:rsid w:val="003B492D"/>
    <w:rsid w:val="003B6B48"/>
    <w:rsid w:val="003B784F"/>
    <w:rsid w:val="003C0353"/>
    <w:rsid w:val="003C13C6"/>
    <w:rsid w:val="003C1E94"/>
    <w:rsid w:val="003C1E9F"/>
    <w:rsid w:val="003C2C5D"/>
    <w:rsid w:val="003C32F0"/>
    <w:rsid w:val="003C3A18"/>
    <w:rsid w:val="003C53D6"/>
    <w:rsid w:val="003C5A7F"/>
    <w:rsid w:val="003C5BAF"/>
    <w:rsid w:val="003C5ED0"/>
    <w:rsid w:val="003C73BB"/>
    <w:rsid w:val="003C748B"/>
    <w:rsid w:val="003D1649"/>
    <w:rsid w:val="003D28F1"/>
    <w:rsid w:val="003D2DB1"/>
    <w:rsid w:val="003D3265"/>
    <w:rsid w:val="003D35F7"/>
    <w:rsid w:val="003D3E2E"/>
    <w:rsid w:val="003D44EF"/>
    <w:rsid w:val="003D79CD"/>
    <w:rsid w:val="003E079D"/>
    <w:rsid w:val="003E0870"/>
    <w:rsid w:val="003E0FEE"/>
    <w:rsid w:val="003E1753"/>
    <w:rsid w:val="003E2288"/>
    <w:rsid w:val="003E2779"/>
    <w:rsid w:val="003E4CA0"/>
    <w:rsid w:val="003E633B"/>
    <w:rsid w:val="003F00C5"/>
    <w:rsid w:val="003F0727"/>
    <w:rsid w:val="003F0876"/>
    <w:rsid w:val="003F0A78"/>
    <w:rsid w:val="003F1546"/>
    <w:rsid w:val="003F1A3F"/>
    <w:rsid w:val="003F3471"/>
    <w:rsid w:val="003F48AA"/>
    <w:rsid w:val="003F4981"/>
    <w:rsid w:val="003F4D6D"/>
    <w:rsid w:val="003F4E14"/>
    <w:rsid w:val="003F540A"/>
    <w:rsid w:val="003F6048"/>
    <w:rsid w:val="003F680E"/>
    <w:rsid w:val="003F7398"/>
    <w:rsid w:val="00401F93"/>
    <w:rsid w:val="00402AAE"/>
    <w:rsid w:val="0040329D"/>
    <w:rsid w:val="00404B4A"/>
    <w:rsid w:val="00405213"/>
    <w:rsid w:val="0040633D"/>
    <w:rsid w:val="00407608"/>
    <w:rsid w:val="00407E80"/>
    <w:rsid w:val="004107E6"/>
    <w:rsid w:val="00410BAB"/>
    <w:rsid w:val="00411D38"/>
    <w:rsid w:val="0041365D"/>
    <w:rsid w:val="00420853"/>
    <w:rsid w:val="00421E04"/>
    <w:rsid w:val="004239D8"/>
    <w:rsid w:val="004240D5"/>
    <w:rsid w:val="00424A72"/>
    <w:rsid w:val="00424D6E"/>
    <w:rsid w:val="004254DF"/>
    <w:rsid w:val="00427387"/>
    <w:rsid w:val="004300DC"/>
    <w:rsid w:val="00430452"/>
    <w:rsid w:val="0043075F"/>
    <w:rsid w:val="00430840"/>
    <w:rsid w:val="00432A31"/>
    <w:rsid w:val="00432D00"/>
    <w:rsid w:val="00433489"/>
    <w:rsid w:val="00434447"/>
    <w:rsid w:val="004351C1"/>
    <w:rsid w:val="00436AEE"/>
    <w:rsid w:val="00437386"/>
    <w:rsid w:val="00440E60"/>
    <w:rsid w:val="00441151"/>
    <w:rsid w:val="004419F9"/>
    <w:rsid w:val="004429E7"/>
    <w:rsid w:val="00442C0D"/>
    <w:rsid w:val="004430A5"/>
    <w:rsid w:val="00445831"/>
    <w:rsid w:val="00445AAE"/>
    <w:rsid w:val="004471CE"/>
    <w:rsid w:val="00450479"/>
    <w:rsid w:val="0045057B"/>
    <w:rsid w:val="00450C48"/>
    <w:rsid w:val="00452DEF"/>
    <w:rsid w:val="00452E54"/>
    <w:rsid w:val="004530DE"/>
    <w:rsid w:val="0045322C"/>
    <w:rsid w:val="004540F0"/>
    <w:rsid w:val="00454D22"/>
    <w:rsid w:val="0045524D"/>
    <w:rsid w:val="00455E7A"/>
    <w:rsid w:val="00461C28"/>
    <w:rsid w:val="00461F59"/>
    <w:rsid w:val="004624A3"/>
    <w:rsid w:val="00464FB4"/>
    <w:rsid w:val="00465F1F"/>
    <w:rsid w:val="0046666D"/>
    <w:rsid w:val="00467A29"/>
    <w:rsid w:val="0047010E"/>
    <w:rsid w:val="004709FA"/>
    <w:rsid w:val="00470D36"/>
    <w:rsid w:val="0047128F"/>
    <w:rsid w:val="004721E4"/>
    <w:rsid w:val="004738C3"/>
    <w:rsid w:val="00473944"/>
    <w:rsid w:val="00474060"/>
    <w:rsid w:val="00474BDC"/>
    <w:rsid w:val="00474D44"/>
    <w:rsid w:val="00474F44"/>
    <w:rsid w:val="0047692C"/>
    <w:rsid w:val="00477672"/>
    <w:rsid w:val="004800A8"/>
    <w:rsid w:val="0048015F"/>
    <w:rsid w:val="00481D44"/>
    <w:rsid w:val="00481F84"/>
    <w:rsid w:val="00482AE0"/>
    <w:rsid w:val="004842C7"/>
    <w:rsid w:val="00484F59"/>
    <w:rsid w:val="00485376"/>
    <w:rsid w:val="0048570F"/>
    <w:rsid w:val="004857BE"/>
    <w:rsid w:val="00485F12"/>
    <w:rsid w:val="00485FF9"/>
    <w:rsid w:val="0048629D"/>
    <w:rsid w:val="00486540"/>
    <w:rsid w:val="00486849"/>
    <w:rsid w:val="00487090"/>
    <w:rsid w:val="004921B8"/>
    <w:rsid w:val="00492215"/>
    <w:rsid w:val="0049325B"/>
    <w:rsid w:val="00493A37"/>
    <w:rsid w:val="00494AE8"/>
    <w:rsid w:val="0049723E"/>
    <w:rsid w:val="004A0A28"/>
    <w:rsid w:val="004A2F45"/>
    <w:rsid w:val="004A360E"/>
    <w:rsid w:val="004A43B9"/>
    <w:rsid w:val="004A4659"/>
    <w:rsid w:val="004A4968"/>
    <w:rsid w:val="004A5660"/>
    <w:rsid w:val="004A574A"/>
    <w:rsid w:val="004A5A2F"/>
    <w:rsid w:val="004A73B7"/>
    <w:rsid w:val="004B02A2"/>
    <w:rsid w:val="004B0763"/>
    <w:rsid w:val="004B0848"/>
    <w:rsid w:val="004B0E7B"/>
    <w:rsid w:val="004B2890"/>
    <w:rsid w:val="004B37FF"/>
    <w:rsid w:val="004B38E1"/>
    <w:rsid w:val="004B3ADD"/>
    <w:rsid w:val="004B3C73"/>
    <w:rsid w:val="004B3FBF"/>
    <w:rsid w:val="004B461B"/>
    <w:rsid w:val="004B4C96"/>
    <w:rsid w:val="004B60D8"/>
    <w:rsid w:val="004B652A"/>
    <w:rsid w:val="004C1AC1"/>
    <w:rsid w:val="004C2115"/>
    <w:rsid w:val="004C4315"/>
    <w:rsid w:val="004C48A5"/>
    <w:rsid w:val="004C558B"/>
    <w:rsid w:val="004C5D06"/>
    <w:rsid w:val="004C657C"/>
    <w:rsid w:val="004C6B92"/>
    <w:rsid w:val="004C6E38"/>
    <w:rsid w:val="004C7CF8"/>
    <w:rsid w:val="004D026D"/>
    <w:rsid w:val="004D108A"/>
    <w:rsid w:val="004D159C"/>
    <w:rsid w:val="004D1722"/>
    <w:rsid w:val="004D1EEB"/>
    <w:rsid w:val="004D2F85"/>
    <w:rsid w:val="004D3B48"/>
    <w:rsid w:val="004D4638"/>
    <w:rsid w:val="004D4B8E"/>
    <w:rsid w:val="004D54C6"/>
    <w:rsid w:val="004D5B92"/>
    <w:rsid w:val="004D5F15"/>
    <w:rsid w:val="004D6791"/>
    <w:rsid w:val="004D67FB"/>
    <w:rsid w:val="004D7291"/>
    <w:rsid w:val="004D7CAE"/>
    <w:rsid w:val="004D7CE2"/>
    <w:rsid w:val="004E03B4"/>
    <w:rsid w:val="004E2EA7"/>
    <w:rsid w:val="004E30BB"/>
    <w:rsid w:val="004E5728"/>
    <w:rsid w:val="004E577A"/>
    <w:rsid w:val="004E6011"/>
    <w:rsid w:val="004E7E7B"/>
    <w:rsid w:val="004F00DB"/>
    <w:rsid w:val="004F035E"/>
    <w:rsid w:val="004F040F"/>
    <w:rsid w:val="004F0BA7"/>
    <w:rsid w:val="004F120F"/>
    <w:rsid w:val="004F17BB"/>
    <w:rsid w:val="004F2542"/>
    <w:rsid w:val="004F28EF"/>
    <w:rsid w:val="00501690"/>
    <w:rsid w:val="00501E42"/>
    <w:rsid w:val="00503993"/>
    <w:rsid w:val="00503D31"/>
    <w:rsid w:val="00503F9D"/>
    <w:rsid w:val="00504C62"/>
    <w:rsid w:val="00507091"/>
    <w:rsid w:val="005074C4"/>
    <w:rsid w:val="005079CC"/>
    <w:rsid w:val="005100F3"/>
    <w:rsid w:val="005103A3"/>
    <w:rsid w:val="005109A0"/>
    <w:rsid w:val="00513F12"/>
    <w:rsid w:val="00514405"/>
    <w:rsid w:val="00514BFF"/>
    <w:rsid w:val="00514DA6"/>
    <w:rsid w:val="00514ED9"/>
    <w:rsid w:val="00515B5F"/>
    <w:rsid w:val="00515DAE"/>
    <w:rsid w:val="00516786"/>
    <w:rsid w:val="00516D75"/>
    <w:rsid w:val="0051746B"/>
    <w:rsid w:val="00520036"/>
    <w:rsid w:val="0052348B"/>
    <w:rsid w:val="005244D8"/>
    <w:rsid w:val="0052591C"/>
    <w:rsid w:val="0052636E"/>
    <w:rsid w:val="00526A64"/>
    <w:rsid w:val="00526BC4"/>
    <w:rsid w:val="00526D68"/>
    <w:rsid w:val="00526FD1"/>
    <w:rsid w:val="00527339"/>
    <w:rsid w:val="00527FA8"/>
    <w:rsid w:val="00531013"/>
    <w:rsid w:val="0053211B"/>
    <w:rsid w:val="00533D37"/>
    <w:rsid w:val="00534DF6"/>
    <w:rsid w:val="00534FAF"/>
    <w:rsid w:val="00535E8C"/>
    <w:rsid w:val="00537F42"/>
    <w:rsid w:val="00540BAC"/>
    <w:rsid w:val="00541207"/>
    <w:rsid w:val="00542041"/>
    <w:rsid w:val="00542901"/>
    <w:rsid w:val="005434F9"/>
    <w:rsid w:val="0054367D"/>
    <w:rsid w:val="005439C4"/>
    <w:rsid w:val="0054620D"/>
    <w:rsid w:val="00546A0F"/>
    <w:rsid w:val="0055154A"/>
    <w:rsid w:val="0055167A"/>
    <w:rsid w:val="00553AF5"/>
    <w:rsid w:val="00553B24"/>
    <w:rsid w:val="00555F2F"/>
    <w:rsid w:val="00557AD6"/>
    <w:rsid w:val="00563D87"/>
    <w:rsid w:val="005652DC"/>
    <w:rsid w:val="00566958"/>
    <w:rsid w:val="00567B39"/>
    <w:rsid w:val="00570413"/>
    <w:rsid w:val="00572E2F"/>
    <w:rsid w:val="005742D7"/>
    <w:rsid w:val="005744E6"/>
    <w:rsid w:val="00574D57"/>
    <w:rsid w:val="005750FD"/>
    <w:rsid w:val="00575276"/>
    <w:rsid w:val="00576688"/>
    <w:rsid w:val="00576ADB"/>
    <w:rsid w:val="00576F91"/>
    <w:rsid w:val="005808CD"/>
    <w:rsid w:val="00580B93"/>
    <w:rsid w:val="00581B33"/>
    <w:rsid w:val="00581E6D"/>
    <w:rsid w:val="00581EBB"/>
    <w:rsid w:val="00582473"/>
    <w:rsid w:val="005841BE"/>
    <w:rsid w:val="0058443F"/>
    <w:rsid w:val="0058463D"/>
    <w:rsid w:val="005849C2"/>
    <w:rsid w:val="00586684"/>
    <w:rsid w:val="00587E75"/>
    <w:rsid w:val="00590DDD"/>
    <w:rsid w:val="00590E08"/>
    <w:rsid w:val="0059155C"/>
    <w:rsid w:val="005916A7"/>
    <w:rsid w:val="00592741"/>
    <w:rsid w:val="00592BFC"/>
    <w:rsid w:val="0059368B"/>
    <w:rsid w:val="00594308"/>
    <w:rsid w:val="00594AAF"/>
    <w:rsid w:val="00595B38"/>
    <w:rsid w:val="00597429"/>
    <w:rsid w:val="00597F38"/>
    <w:rsid w:val="005A0185"/>
    <w:rsid w:val="005A1CF9"/>
    <w:rsid w:val="005A1D16"/>
    <w:rsid w:val="005A1F16"/>
    <w:rsid w:val="005A243A"/>
    <w:rsid w:val="005A25A5"/>
    <w:rsid w:val="005A2BF4"/>
    <w:rsid w:val="005A2F8C"/>
    <w:rsid w:val="005A490C"/>
    <w:rsid w:val="005A49CC"/>
    <w:rsid w:val="005A4C2A"/>
    <w:rsid w:val="005A73AC"/>
    <w:rsid w:val="005A7427"/>
    <w:rsid w:val="005B0563"/>
    <w:rsid w:val="005B2ADD"/>
    <w:rsid w:val="005B2AE8"/>
    <w:rsid w:val="005B334E"/>
    <w:rsid w:val="005B33D7"/>
    <w:rsid w:val="005B34A9"/>
    <w:rsid w:val="005B3F28"/>
    <w:rsid w:val="005B5915"/>
    <w:rsid w:val="005B5C71"/>
    <w:rsid w:val="005B6003"/>
    <w:rsid w:val="005B7869"/>
    <w:rsid w:val="005C105E"/>
    <w:rsid w:val="005C1174"/>
    <w:rsid w:val="005C1FE0"/>
    <w:rsid w:val="005C3014"/>
    <w:rsid w:val="005C38FB"/>
    <w:rsid w:val="005C3979"/>
    <w:rsid w:val="005C3C4E"/>
    <w:rsid w:val="005C70AD"/>
    <w:rsid w:val="005C7D83"/>
    <w:rsid w:val="005D0161"/>
    <w:rsid w:val="005D0C6E"/>
    <w:rsid w:val="005D0EAA"/>
    <w:rsid w:val="005D0EB6"/>
    <w:rsid w:val="005D1475"/>
    <w:rsid w:val="005D1C60"/>
    <w:rsid w:val="005D2F66"/>
    <w:rsid w:val="005D307F"/>
    <w:rsid w:val="005D3C4F"/>
    <w:rsid w:val="005D46FD"/>
    <w:rsid w:val="005D4952"/>
    <w:rsid w:val="005D545E"/>
    <w:rsid w:val="005D547F"/>
    <w:rsid w:val="005D6069"/>
    <w:rsid w:val="005D6078"/>
    <w:rsid w:val="005D7BC7"/>
    <w:rsid w:val="005E1C3D"/>
    <w:rsid w:val="005E2034"/>
    <w:rsid w:val="005E52D7"/>
    <w:rsid w:val="005E5807"/>
    <w:rsid w:val="005E58B6"/>
    <w:rsid w:val="005E6878"/>
    <w:rsid w:val="005F1FBE"/>
    <w:rsid w:val="005F33A5"/>
    <w:rsid w:val="005F39B2"/>
    <w:rsid w:val="005F4E6B"/>
    <w:rsid w:val="005F514C"/>
    <w:rsid w:val="005F5BAD"/>
    <w:rsid w:val="005F611F"/>
    <w:rsid w:val="005F7EE3"/>
    <w:rsid w:val="00600C24"/>
    <w:rsid w:val="00600CDE"/>
    <w:rsid w:val="00601EA9"/>
    <w:rsid w:val="0060297E"/>
    <w:rsid w:val="00602D8F"/>
    <w:rsid w:val="00603253"/>
    <w:rsid w:val="00603D32"/>
    <w:rsid w:val="0060460B"/>
    <w:rsid w:val="00604D36"/>
    <w:rsid w:val="00605384"/>
    <w:rsid w:val="00605580"/>
    <w:rsid w:val="00605798"/>
    <w:rsid w:val="00607327"/>
    <w:rsid w:val="006078B5"/>
    <w:rsid w:val="0061432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6663"/>
    <w:rsid w:val="0062704E"/>
    <w:rsid w:val="00627509"/>
    <w:rsid w:val="0063087B"/>
    <w:rsid w:val="00630E9A"/>
    <w:rsid w:val="0063150B"/>
    <w:rsid w:val="00631C9C"/>
    <w:rsid w:val="0063477E"/>
    <w:rsid w:val="00634989"/>
    <w:rsid w:val="006377FF"/>
    <w:rsid w:val="00642A83"/>
    <w:rsid w:val="00643083"/>
    <w:rsid w:val="0064561A"/>
    <w:rsid w:val="006458B7"/>
    <w:rsid w:val="00645E63"/>
    <w:rsid w:val="006473E4"/>
    <w:rsid w:val="00647880"/>
    <w:rsid w:val="0065003C"/>
    <w:rsid w:val="006515BC"/>
    <w:rsid w:val="00651A61"/>
    <w:rsid w:val="00651AE5"/>
    <w:rsid w:val="00653573"/>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49A6"/>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56BF"/>
    <w:rsid w:val="00696206"/>
    <w:rsid w:val="0069659B"/>
    <w:rsid w:val="00696E55"/>
    <w:rsid w:val="006A0925"/>
    <w:rsid w:val="006A0BF0"/>
    <w:rsid w:val="006A25EB"/>
    <w:rsid w:val="006A2856"/>
    <w:rsid w:val="006A2D38"/>
    <w:rsid w:val="006A3055"/>
    <w:rsid w:val="006A6FAD"/>
    <w:rsid w:val="006B1641"/>
    <w:rsid w:val="006B1826"/>
    <w:rsid w:val="006B1A8D"/>
    <w:rsid w:val="006B347E"/>
    <w:rsid w:val="006B4275"/>
    <w:rsid w:val="006B43E1"/>
    <w:rsid w:val="006B5A69"/>
    <w:rsid w:val="006B6EFB"/>
    <w:rsid w:val="006B7556"/>
    <w:rsid w:val="006C02D8"/>
    <w:rsid w:val="006C0965"/>
    <w:rsid w:val="006C292A"/>
    <w:rsid w:val="006C2CEB"/>
    <w:rsid w:val="006C4640"/>
    <w:rsid w:val="006C6C19"/>
    <w:rsid w:val="006D058D"/>
    <w:rsid w:val="006D0769"/>
    <w:rsid w:val="006D17F0"/>
    <w:rsid w:val="006D206D"/>
    <w:rsid w:val="006D2E11"/>
    <w:rsid w:val="006D2ED0"/>
    <w:rsid w:val="006D3D85"/>
    <w:rsid w:val="006D5197"/>
    <w:rsid w:val="006D600D"/>
    <w:rsid w:val="006D60A8"/>
    <w:rsid w:val="006D68AC"/>
    <w:rsid w:val="006D6D52"/>
    <w:rsid w:val="006D6F16"/>
    <w:rsid w:val="006D716D"/>
    <w:rsid w:val="006D75D9"/>
    <w:rsid w:val="006D7619"/>
    <w:rsid w:val="006E00C6"/>
    <w:rsid w:val="006E0232"/>
    <w:rsid w:val="006E02D0"/>
    <w:rsid w:val="006E1EC6"/>
    <w:rsid w:val="006E5428"/>
    <w:rsid w:val="006E5E2C"/>
    <w:rsid w:val="006E6697"/>
    <w:rsid w:val="006E6A76"/>
    <w:rsid w:val="006E71D2"/>
    <w:rsid w:val="006F199F"/>
    <w:rsid w:val="006F204A"/>
    <w:rsid w:val="006F20D3"/>
    <w:rsid w:val="006F4BD2"/>
    <w:rsid w:val="006F4D44"/>
    <w:rsid w:val="006F4D8E"/>
    <w:rsid w:val="006F6EF9"/>
    <w:rsid w:val="006F79E1"/>
    <w:rsid w:val="006F7BCF"/>
    <w:rsid w:val="007008D8"/>
    <w:rsid w:val="007017AE"/>
    <w:rsid w:val="0070274F"/>
    <w:rsid w:val="00705B9C"/>
    <w:rsid w:val="00706011"/>
    <w:rsid w:val="00707447"/>
    <w:rsid w:val="00707D33"/>
    <w:rsid w:val="0071081E"/>
    <w:rsid w:val="007110E6"/>
    <w:rsid w:val="00711976"/>
    <w:rsid w:val="00711D25"/>
    <w:rsid w:val="00712847"/>
    <w:rsid w:val="007130BE"/>
    <w:rsid w:val="00713F3B"/>
    <w:rsid w:val="00714030"/>
    <w:rsid w:val="0071517F"/>
    <w:rsid w:val="007155D3"/>
    <w:rsid w:val="00716B87"/>
    <w:rsid w:val="007177ED"/>
    <w:rsid w:val="0072161A"/>
    <w:rsid w:val="0072162A"/>
    <w:rsid w:val="0072166D"/>
    <w:rsid w:val="007217AF"/>
    <w:rsid w:val="00721B2F"/>
    <w:rsid w:val="007238F8"/>
    <w:rsid w:val="00725549"/>
    <w:rsid w:val="00725DD8"/>
    <w:rsid w:val="00726A20"/>
    <w:rsid w:val="00727363"/>
    <w:rsid w:val="007321FF"/>
    <w:rsid w:val="007325B4"/>
    <w:rsid w:val="00732EEB"/>
    <w:rsid w:val="007352A5"/>
    <w:rsid w:val="007352D7"/>
    <w:rsid w:val="00735463"/>
    <w:rsid w:val="00737F4D"/>
    <w:rsid w:val="00740F38"/>
    <w:rsid w:val="00741B82"/>
    <w:rsid w:val="0074426B"/>
    <w:rsid w:val="00744BB3"/>
    <w:rsid w:val="00745524"/>
    <w:rsid w:val="00745706"/>
    <w:rsid w:val="00746D48"/>
    <w:rsid w:val="007509A2"/>
    <w:rsid w:val="00750E72"/>
    <w:rsid w:val="00752346"/>
    <w:rsid w:val="0075324E"/>
    <w:rsid w:val="00753A41"/>
    <w:rsid w:val="00755AD7"/>
    <w:rsid w:val="00756864"/>
    <w:rsid w:val="007600D7"/>
    <w:rsid w:val="00760CE8"/>
    <w:rsid w:val="00761697"/>
    <w:rsid w:val="007625EC"/>
    <w:rsid w:val="007658A6"/>
    <w:rsid w:val="00766BA8"/>
    <w:rsid w:val="007676BE"/>
    <w:rsid w:val="0077129F"/>
    <w:rsid w:val="00771F90"/>
    <w:rsid w:val="0077429E"/>
    <w:rsid w:val="00774ACC"/>
    <w:rsid w:val="00775769"/>
    <w:rsid w:val="00775996"/>
    <w:rsid w:val="0077688F"/>
    <w:rsid w:val="00776D43"/>
    <w:rsid w:val="00776FB7"/>
    <w:rsid w:val="00777922"/>
    <w:rsid w:val="007801A5"/>
    <w:rsid w:val="0078020B"/>
    <w:rsid w:val="00780248"/>
    <w:rsid w:val="0078028C"/>
    <w:rsid w:val="00781967"/>
    <w:rsid w:val="00782F72"/>
    <w:rsid w:val="007832B7"/>
    <w:rsid w:val="0078358F"/>
    <w:rsid w:val="007843C4"/>
    <w:rsid w:val="0078580C"/>
    <w:rsid w:val="007858E7"/>
    <w:rsid w:val="007874F1"/>
    <w:rsid w:val="00787EB4"/>
    <w:rsid w:val="007901FD"/>
    <w:rsid w:val="007902B1"/>
    <w:rsid w:val="00791091"/>
    <w:rsid w:val="0079133C"/>
    <w:rsid w:val="00791704"/>
    <w:rsid w:val="00791981"/>
    <w:rsid w:val="00791E18"/>
    <w:rsid w:val="00792184"/>
    <w:rsid w:val="00792B38"/>
    <w:rsid w:val="00793519"/>
    <w:rsid w:val="00794412"/>
    <w:rsid w:val="007973AE"/>
    <w:rsid w:val="00797420"/>
    <w:rsid w:val="00797B10"/>
    <w:rsid w:val="007A101B"/>
    <w:rsid w:val="007A2CF0"/>
    <w:rsid w:val="007A2E53"/>
    <w:rsid w:val="007A3CD5"/>
    <w:rsid w:val="007A3DB5"/>
    <w:rsid w:val="007B1482"/>
    <w:rsid w:val="007B299C"/>
    <w:rsid w:val="007B2A97"/>
    <w:rsid w:val="007B3ED7"/>
    <w:rsid w:val="007B49B4"/>
    <w:rsid w:val="007B6146"/>
    <w:rsid w:val="007C1FEB"/>
    <w:rsid w:val="007C25EB"/>
    <w:rsid w:val="007C3475"/>
    <w:rsid w:val="007C3F5A"/>
    <w:rsid w:val="007C46AA"/>
    <w:rsid w:val="007C5842"/>
    <w:rsid w:val="007C6231"/>
    <w:rsid w:val="007C7CD0"/>
    <w:rsid w:val="007D158E"/>
    <w:rsid w:val="007D3572"/>
    <w:rsid w:val="007D3B92"/>
    <w:rsid w:val="007D7A62"/>
    <w:rsid w:val="007E1D9C"/>
    <w:rsid w:val="007E36A4"/>
    <w:rsid w:val="007E42C7"/>
    <w:rsid w:val="007E57D0"/>
    <w:rsid w:val="007E63F4"/>
    <w:rsid w:val="007E7FB0"/>
    <w:rsid w:val="007F062E"/>
    <w:rsid w:val="007F3AB3"/>
    <w:rsid w:val="007F400E"/>
    <w:rsid w:val="007F61C2"/>
    <w:rsid w:val="007F75CB"/>
    <w:rsid w:val="007F76E5"/>
    <w:rsid w:val="00801BC8"/>
    <w:rsid w:val="00802A3E"/>
    <w:rsid w:val="00802B57"/>
    <w:rsid w:val="00802C06"/>
    <w:rsid w:val="0080308A"/>
    <w:rsid w:val="00803E23"/>
    <w:rsid w:val="00804239"/>
    <w:rsid w:val="0080482F"/>
    <w:rsid w:val="0080490F"/>
    <w:rsid w:val="00804EB4"/>
    <w:rsid w:val="0080578A"/>
    <w:rsid w:val="00806712"/>
    <w:rsid w:val="00806F56"/>
    <w:rsid w:val="0080740C"/>
    <w:rsid w:val="00807A71"/>
    <w:rsid w:val="00807B70"/>
    <w:rsid w:val="0081007A"/>
    <w:rsid w:val="00810FF3"/>
    <w:rsid w:val="00812351"/>
    <w:rsid w:val="00812A05"/>
    <w:rsid w:val="00812B7C"/>
    <w:rsid w:val="008132F7"/>
    <w:rsid w:val="0081357E"/>
    <w:rsid w:val="00814AD0"/>
    <w:rsid w:val="00814EE4"/>
    <w:rsid w:val="00815694"/>
    <w:rsid w:val="008166DC"/>
    <w:rsid w:val="00817FC1"/>
    <w:rsid w:val="00822B88"/>
    <w:rsid w:val="00822F8F"/>
    <w:rsid w:val="00823EB1"/>
    <w:rsid w:val="00824242"/>
    <w:rsid w:val="0082540F"/>
    <w:rsid w:val="00825973"/>
    <w:rsid w:val="00825B07"/>
    <w:rsid w:val="008266A5"/>
    <w:rsid w:val="008272E0"/>
    <w:rsid w:val="00830131"/>
    <w:rsid w:val="0083080B"/>
    <w:rsid w:val="00830BDE"/>
    <w:rsid w:val="00831200"/>
    <w:rsid w:val="00831893"/>
    <w:rsid w:val="00832381"/>
    <w:rsid w:val="00832A18"/>
    <w:rsid w:val="00832C19"/>
    <w:rsid w:val="00832E90"/>
    <w:rsid w:val="00833EE5"/>
    <w:rsid w:val="00833F5E"/>
    <w:rsid w:val="0083407A"/>
    <w:rsid w:val="00835CD4"/>
    <w:rsid w:val="0083669C"/>
    <w:rsid w:val="008371F9"/>
    <w:rsid w:val="00837E33"/>
    <w:rsid w:val="00840022"/>
    <w:rsid w:val="00842316"/>
    <w:rsid w:val="0084354B"/>
    <w:rsid w:val="00843705"/>
    <w:rsid w:val="008446DE"/>
    <w:rsid w:val="00845257"/>
    <w:rsid w:val="00845EF0"/>
    <w:rsid w:val="00846CB4"/>
    <w:rsid w:val="0085153B"/>
    <w:rsid w:val="008518C2"/>
    <w:rsid w:val="00852D46"/>
    <w:rsid w:val="00852FCA"/>
    <w:rsid w:val="00853772"/>
    <w:rsid w:val="00854DF9"/>
    <w:rsid w:val="00855EBE"/>
    <w:rsid w:val="00860184"/>
    <w:rsid w:val="00860ECC"/>
    <w:rsid w:val="00861ED9"/>
    <w:rsid w:val="00863C16"/>
    <w:rsid w:val="0086401C"/>
    <w:rsid w:val="008640F9"/>
    <w:rsid w:val="00864E80"/>
    <w:rsid w:val="00865429"/>
    <w:rsid w:val="00866E62"/>
    <w:rsid w:val="008677FE"/>
    <w:rsid w:val="00872047"/>
    <w:rsid w:val="0087249F"/>
    <w:rsid w:val="00873BC4"/>
    <w:rsid w:val="00873D45"/>
    <w:rsid w:val="00875365"/>
    <w:rsid w:val="0087541D"/>
    <w:rsid w:val="008759AD"/>
    <w:rsid w:val="008765FC"/>
    <w:rsid w:val="00877054"/>
    <w:rsid w:val="00877486"/>
    <w:rsid w:val="0087758D"/>
    <w:rsid w:val="00877BC4"/>
    <w:rsid w:val="00880A9E"/>
    <w:rsid w:val="00881099"/>
    <w:rsid w:val="00881485"/>
    <w:rsid w:val="00881CA6"/>
    <w:rsid w:val="008822B4"/>
    <w:rsid w:val="00882DD2"/>
    <w:rsid w:val="008835D0"/>
    <w:rsid w:val="00884784"/>
    <w:rsid w:val="00884FE0"/>
    <w:rsid w:val="008857D1"/>
    <w:rsid w:val="00886DBB"/>
    <w:rsid w:val="008876A1"/>
    <w:rsid w:val="008903AE"/>
    <w:rsid w:val="00890974"/>
    <w:rsid w:val="00891393"/>
    <w:rsid w:val="008915E9"/>
    <w:rsid w:val="00892EF8"/>
    <w:rsid w:val="00893197"/>
    <w:rsid w:val="00894B46"/>
    <w:rsid w:val="008957DF"/>
    <w:rsid w:val="00895A0D"/>
    <w:rsid w:val="00895E5D"/>
    <w:rsid w:val="00896C53"/>
    <w:rsid w:val="008A026C"/>
    <w:rsid w:val="008A12CF"/>
    <w:rsid w:val="008A227E"/>
    <w:rsid w:val="008A2EF9"/>
    <w:rsid w:val="008A3278"/>
    <w:rsid w:val="008A3312"/>
    <w:rsid w:val="008A4260"/>
    <w:rsid w:val="008A4B3A"/>
    <w:rsid w:val="008A4D2F"/>
    <w:rsid w:val="008A4E83"/>
    <w:rsid w:val="008A60FF"/>
    <w:rsid w:val="008A6641"/>
    <w:rsid w:val="008A7736"/>
    <w:rsid w:val="008B0962"/>
    <w:rsid w:val="008B2920"/>
    <w:rsid w:val="008B494B"/>
    <w:rsid w:val="008B5434"/>
    <w:rsid w:val="008B6030"/>
    <w:rsid w:val="008B6FD7"/>
    <w:rsid w:val="008C03C2"/>
    <w:rsid w:val="008C0511"/>
    <w:rsid w:val="008C179A"/>
    <w:rsid w:val="008C3226"/>
    <w:rsid w:val="008C3FDD"/>
    <w:rsid w:val="008C49FB"/>
    <w:rsid w:val="008C5120"/>
    <w:rsid w:val="008C5D63"/>
    <w:rsid w:val="008C70A1"/>
    <w:rsid w:val="008C7A40"/>
    <w:rsid w:val="008D0C43"/>
    <w:rsid w:val="008D2C2B"/>
    <w:rsid w:val="008D324A"/>
    <w:rsid w:val="008D390E"/>
    <w:rsid w:val="008D4E31"/>
    <w:rsid w:val="008D59B1"/>
    <w:rsid w:val="008D5A50"/>
    <w:rsid w:val="008D5BAB"/>
    <w:rsid w:val="008D77BE"/>
    <w:rsid w:val="008E0543"/>
    <w:rsid w:val="008E1091"/>
    <w:rsid w:val="008E158C"/>
    <w:rsid w:val="008E1CBB"/>
    <w:rsid w:val="008E1EB9"/>
    <w:rsid w:val="008E2201"/>
    <w:rsid w:val="008E23CE"/>
    <w:rsid w:val="008E30A8"/>
    <w:rsid w:val="008E57BC"/>
    <w:rsid w:val="008E644F"/>
    <w:rsid w:val="008E686B"/>
    <w:rsid w:val="008F2B67"/>
    <w:rsid w:val="008F301F"/>
    <w:rsid w:val="008F3F16"/>
    <w:rsid w:val="008F55A4"/>
    <w:rsid w:val="008F65D3"/>
    <w:rsid w:val="008F6B64"/>
    <w:rsid w:val="008F79FA"/>
    <w:rsid w:val="00901A1C"/>
    <w:rsid w:val="00902F8A"/>
    <w:rsid w:val="009038A9"/>
    <w:rsid w:val="00904908"/>
    <w:rsid w:val="009053D7"/>
    <w:rsid w:val="00905607"/>
    <w:rsid w:val="00905678"/>
    <w:rsid w:val="009061D7"/>
    <w:rsid w:val="009078A9"/>
    <w:rsid w:val="00907CE5"/>
    <w:rsid w:val="009103AF"/>
    <w:rsid w:val="00910771"/>
    <w:rsid w:val="00910FC9"/>
    <w:rsid w:val="009112F8"/>
    <w:rsid w:val="00911CDE"/>
    <w:rsid w:val="0091365E"/>
    <w:rsid w:val="009170D7"/>
    <w:rsid w:val="00917BD8"/>
    <w:rsid w:val="0092003A"/>
    <w:rsid w:val="0092185C"/>
    <w:rsid w:val="00921C98"/>
    <w:rsid w:val="009241CB"/>
    <w:rsid w:val="0092441A"/>
    <w:rsid w:val="0092530C"/>
    <w:rsid w:val="00925AA2"/>
    <w:rsid w:val="00930B39"/>
    <w:rsid w:val="00931737"/>
    <w:rsid w:val="00931E59"/>
    <w:rsid w:val="009322F2"/>
    <w:rsid w:val="009337C2"/>
    <w:rsid w:val="00933BB5"/>
    <w:rsid w:val="00934E0D"/>
    <w:rsid w:val="0093502A"/>
    <w:rsid w:val="00936B00"/>
    <w:rsid w:val="0093725F"/>
    <w:rsid w:val="00937E33"/>
    <w:rsid w:val="00941062"/>
    <w:rsid w:val="009446EA"/>
    <w:rsid w:val="009463F9"/>
    <w:rsid w:val="00947338"/>
    <w:rsid w:val="00947445"/>
    <w:rsid w:val="009502CE"/>
    <w:rsid w:val="0095220B"/>
    <w:rsid w:val="00952316"/>
    <w:rsid w:val="00952B7C"/>
    <w:rsid w:val="009532C0"/>
    <w:rsid w:val="00953A06"/>
    <w:rsid w:val="00954215"/>
    <w:rsid w:val="00954A84"/>
    <w:rsid w:val="00954CE9"/>
    <w:rsid w:val="009557E6"/>
    <w:rsid w:val="00956163"/>
    <w:rsid w:val="009564A8"/>
    <w:rsid w:val="00956E57"/>
    <w:rsid w:val="0096038E"/>
    <w:rsid w:val="0096225A"/>
    <w:rsid w:val="009623EE"/>
    <w:rsid w:val="00964FE6"/>
    <w:rsid w:val="00967D6D"/>
    <w:rsid w:val="00972D70"/>
    <w:rsid w:val="00974DA3"/>
    <w:rsid w:val="0097546F"/>
    <w:rsid w:val="00975CC7"/>
    <w:rsid w:val="00976F41"/>
    <w:rsid w:val="00977E64"/>
    <w:rsid w:val="00980278"/>
    <w:rsid w:val="00980425"/>
    <w:rsid w:val="0098068D"/>
    <w:rsid w:val="009824CA"/>
    <w:rsid w:val="009834EA"/>
    <w:rsid w:val="009836D0"/>
    <w:rsid w:val="00983E39"/>
    <w:rsid w:val="00984331"/>
    <w:rsid w:val="00984BCE"/>
    <w:rsid w:val="0098598C"/>
    <w:rsid w:val="00985B18"/>
    <w:rsid w:val="00986810"/>
    <w:rsid w:val="00986FF8"/>
    <w:rsid w:val="00987209"/>
    <w:rsid w:val="00990DD9"/>
    <w:rsid w:val="0099106A"/>
    <w:rsid w:val="00991371"/>
    <w:rsid w:val="00992919"/>
    <w:rsid w:val="00992D1F"/>
    <w:rsid w:val="00993AA0"/>
    <w:rsid w:val="00995128"/>
    <w:rsid w:val="0099527E"/>
    <w:rsid w:val="00996D1C"/>
    <w:rsid w:val="00997473"/>
    <w:rsid w:val="009A03F3"/>
    <w:rsid w:val="009A067C"/>
    <w:rsid w:val="009A0EF1"/>
    <w:rsid w:val="009A1C79"/>
    <w:rsid w:val="009A20C6"/>
    <w:rsid w:val="009A4121"/>
    <w:rsid w:val="009A546A"/>
    <w:rsid w:val="009B02B7"/>
    <w:rsid w:val="009B245D"/>
    <w:rsid w:val="009B37A5"/>
    <w:rsid w:val="009B40B4"/>
    <w:rsid w:val="009B45AC"/>
    <w:rsid w:val="009B4837"/>
    <w:rsid w:val="009B67CB"/>
    <w:rsid w:val="009B78C4"/>
    <w:rsid w:val="009B7F8D"/>
    <w:rsid w:val="009C09A4"/>
    <w:rsid w:val="009C2DD9"/>
    <w:rsid w:val="009C3A0D"/>
    <w:rsid w:val="009C43E2"/>
    <w:rsid w:val="009C49B7"/>
    <w:rsid w:val="009C614B"/>
    <w:rsid w:val="009C663C"/>
    <w:rsid w:val="009C6B5D"/>
    <w:rsid w:val="009C7129"/>
    <w:rsid w:val="009D0202"/>
    <w:rsid w:val="009D0769"/>
    <w:rsid w:val="009D0F6C"/>
    <w:rsid w:val="009D1438"/>
    <w:rsid w:val="009D15E4"/>
    <w:rsid w:val="009D17C2"/>
    <w:rsid w:val="009D26AB"/>
    <w:rsid w:val="009D3087"/>
    <w:rsid w:val="009D45C5"/>
    <w:rsid w:val="009E2872"/>
    <w:rsid w:val="009E477A"/>
    <w:rsid w:val="009E4A14"/>
    <w:rsid w:val="009E502F"/>
    <w:rsid w:val="009F0D5B"/>
    <w:rsid w:val="009F1A2B"/>
    <w:rsid w:val="009F307D"/>
    <w:rsid w:val="009F34AE"/>
    <w:rsid w:val="009F451D"/>
    <w:rsid w:val="009F5246"/>
    <w:rsid w:val="009F5B4F"/>
    <w:rsid w:val="00A02D0F"/>
    <w:rsid w:val="00A05AE0"/>
    <w:rsid w:val="00A062FE"/>
    <w:rsid w:val="00A0774C"/>
    <w:rsid w:val="00A109F3"/>
    <w:rsid w:val="00A11BF8"/>
    <w:rsid w:val="00A12A90"/>
    <w:rsid w:val="00A14A77"/>
    <w:rsid w:val="00A16523"/>
    <w:rsid w:val="00A17773"/>
    <w:rsid w:val="00A207CA"/>
    <w:rsid w:val="00A21216"/>
    <w:rsid w:val="00A232AC"/>
    <w:rsid w:val="00A240B3"/>
    <w:rsid w:val="00A252F2"/>
    <w:rsid w:val="00A25689"/>
    <w:rsid w:val="00A26BD0"/>
    <w:rsid w:val="00A2781F"/>
    <w:rsid w:val="00A30119"/>
    <w:rsid w:val="00A31043"/>
    <w:rsid w:val="00A31E66"/>
    <w:rsid w:val="00A328DA"/>
    <w:rsid w:val="00A3326A"/>
    <w:rsid w:val="00A33E4A"/>
    <w:rsid w:val="00A368E9"/>
    <w:rsid w:val="00A371FA"/>
    <w:rsid w:val="00A37A66"/>
    <w:rsid w:val="00A40AD6"/>
    <w:rsid w:val="00A40E09"/>
    <w:rsid w:val="00A412E9"/>
    <w:rsid w:val="00A41899"/>
    <w:rsid w:val="00A42528"/>
    <w:rsid w:val="00A426C7"/>
    <w:rsid w:val="00A42B2B"/>
    <w:rsid w:val="00A43510"/>
    <w:rsid w:val="00A4626E"/>
    <w:rsid w:val="00A471C4"/>
    <w:rsid w:val="00A47A1D"/>
    <w:rsid w:val="00A47A54"/>
    <w:rsid w:val="00A50553"/>
    <w:rsid w:val="00A51FC5"/>
    <w:rsid w:val="00A52E0F"/>
    <w:rsid w:val="00A5378A"/>
    <w:rsid w:val="00A53BC7"/>
    <w:rsid w:val="00A54748"/>
    <w:rsid w:val="00A55FDC"/>
    <w:rsid w:val="00A5697C"/>
    <w:rsid w:val="00A60EBA"/>
    <w:rsid w:val="00A61895"/>
    <w:rsid w:val="00A6241F"/>
    <w:rsid w:val="00A63CBE"/>
    <w:rsid w:val="00A63D53"/>
    <w:rsid w:val="00A6611E"/>
    <w:rsid w:val="00A67623"/>
    <w:rsid w:val="00A70256"/>
    <w:rsid w:val="00A70D7D"/>
    <w:rsid w:val="00A7142C"/>
    <w:rsid w:val="00A72042"/>
    <w:rsid w:val="00A72270"/>
    <w:rsid w:val="00A725D8"/>
    <w:rsid w:val="00A728C7"/>
    <w:rsid w:val="00A7299D"/>
    <w:rsid w:val="00A73098"/>
    <w:rsid w:val="00A734CC"/>
    <w:rsid w:val="00A7407A"/>
    <w:rsid w:val="00A741C2"/>
    <w:rsid w:val="00A7437D"/>
    <w:rsid w:val="00A7481C"/>
    <w:rsid w:val="00A74895"/>
    <w:rsid w:val="00A81B80"/>
    <w:rsid w:val="00A81B88"/>
    <w:rsid w:val="00A83127"/>
    <w:rsid w:val="00A83669"/>
    <w:rsid w:val="00A8468F"/>
    <w:rsid w:val="00A846F3"/>
    <w:rsid w:val="00A84E99"/>
    <w:rsid w:val="00A85F48"/>
    <w:rsid w:val="00A86177"/>
    <w:rsid w:val="00A86480"/>
    <w:rsid w:val="00A930E9"/>
    <w:rsid w:val="00A9571F"/>
    <w:rsid w:val="00A96360"/>
    <w:rsid w:val="00A9778A"/>
    <w:rsid w:val="00A97967"/>
    <w:rsid w:val="00AA08E6"/>
    <w:rsid w:val="00AA0A55"/>
    <w:rsid w:val="00AA0E9E"/>
    <w:rsid w:val="00AA10C3"/>
    <w:rsid w:val="00AA26F6"/>
    <w:rsid w:val="00AA3BB2"/>
    <w:rsid w:val="00AA431D"/>
    <w:rsid w:val="00AA6847"/>
    <w:rsid w:val="00AA729C"/>
    <w:rsid w:val="00AB11A9"/>
    <w:rsid w:val="00AB1DAE"/>
    <w:rsid w:val="00AB2514"/>
    <w:rsid w:val="00AB265D"/>
    <w:rsid w:val="00AB2CAA"/>
    <w:rsid w:val="00AB465B"/>
    <w:rsid w:val="00AB4EF1"/>
    <w:rsid w:val="00AB51AA"/>
    <w:rsid w:val="00AB6015"/>
    <w:rsid w:val="00AB63F6"/>
    <w:rsid w:val="00AB6A6C"/>
    <w:rsid w:val="00AB6DF8"/>
    <w:rsid w:val="00AC272B"/>
    <w:rsid w:val="00AC2ABA"/>
    <w:rsid w:val="00AC3BC2"/>
    <w:rsid w:val="00AC4104"/>
    <w:rsid w:val="00AC5F5B"/>
    <w:rsid w:val="00AC6513"/>
    <w:rsid w:val="00AC7214"/>
    <w:rsid w:val="00AC76CF"/>
    <w:rsid w:val="00AD058B"/>
    <w:rsid w:val="00AD0FDB"/>
    <w:rsid w:val="00AD3DB5"/>
    <w:rsid w:val="00AD568E"/>
    <w:rsid w:val="00AD5F6E"/>
    <w:rsid w:val="00AD5F7B"/>
    <w:rsid w:val="00AD6148"/>
    <w:rsid w:val="00AD6CA7"/>
    <w:rsid w:val="00AD7755"/>
    <w:rsid w:val="00AE0192"/>
    <w:rsid w:val="00AE049C"/>
    <w:rsid w:val="00AE1829"/>
    <w:rsid w:val="00AE18B3"/>
    <w:rsid w:val="00AE2D81"/>
    <w:rsid w:val="00AE37BC"/>
    <w:rsid w:val="00AE4511"/>
    <w:rsid w:val="00AE48F2"/>
    <w:rsid w:val="00AE5FB0"/>
    <w:rsid w:val="00AE619F"/>
    <w:rsid w:val="00AE64B0"/>
    <w:rsid w:val="00AE6811"/>
    <w:rsid w:val="00AE7D0F"/>
    <w:rsid w:val="00AF05EB"/>
    <w:rsid w:val="00AF0E2B"/>
    <w:rsid w:val="00AF1310"/>
    <w:rsid w:val="00AF1E4E"/>
    <w:rsid w:val="00AF1F04"/>
    <w:rsid w:val="00AF337A"/>
    <w:rsid w:val="00AF3E30"/>
    <w:rsid w:val="00AF5631"/>
    <w:rsid w:val="00AF744F"/>
    <w:rsid w:val="00AF75BE"/>
    <w:rsid w:val="00AF78AE"/>
    <w:rsid w:val="00B009C4"/>
    <w:rsid w:val="00B00C96"/>
    <w:rsid w:val="00B01DB5"/>
    <w:rsid w:val="00B01EB7"/>
    <w:rsid w:val="00B024C5"/>
    <w:rsid w:val="00B02969"/>
    <w:rsid w:val="00B058D3"/>
    <w:rsid w:val="00B0603D"/>
    <w:rsid w:val="00B078B5"/>
    <w:rsid w:val="00B10EBC"/>
    <w:rsid w:val="00B114E0"/>
    <w:rsid w:val="00B12C3B"/>
    <w:rsid w:val="00B12CB3"/>
    <w:rsid w:val="00B12EF7"/>
    <w:rsid w:val="00B14D91"/>
    <w:rsid w:val="00B1643D"/>
    <w:rsid w:val="00B17653"/>
    <w:rsid w:val="00B202C2"/>
    <w:rsid w:val="00B202F1"/>
    <w:rsid w:val="00B205A5"/>
    <w:rsid w:val="00B2075D"/>
    <w:rsid w:val="00B2265E"/>
    <w:rsid w:val="00B2277F"/>
    <w:rsid w:val="00B239F3"/>
    <w:rsid w:val="00B2681C"/>
    <w:rsid w:val="00B27279"/>
    <w:rsid w:val="00B325F5"/>
    <w:rsid w:val="00B32D75"/>
    <w:rsid w:val="00B33290"/>
    <w:rsid w:val="00B3361F"/>
    <w:rsid w:val="00B339CD"/>
    <w:rsid w:val="00B342AC"/>
    <w:rsid w:val="00B35B4C"/>
    <w:rsid w:val="00B410F3"/>
    <w:rsid w:val="00B42710"/>
    <w:rsid w:val="00B4397A"/>
    <w:rsid w:val="00B44723"/>
    <w:rsid w:val="00B51895"/>
    <w:rsid w:val="00B53455"/>
    <w:rsid w:val="00B53B8E"/>
    <w:rsid w:val="00B544C7"/>
    <w:rsid w:val="00B55BAF"/>
    <w:rsid w:val="00B608DB"/>
    <w:rsid w:val="00B60F97"/>
    <w:rsid w:val="00B60FD5"/>
    <w:rsid w:val="00B61D56"/>
    <w:rsid w:val="00B6315E"/>
    <w:rsid w:val="00B64CB1"/>
    <w:rsid w:val="00B656AE"/>
    <w:rsid w:val="00B65AFC"/>
    <w:rsid w:val="00B65B07"/>
    <w:rsid w:val="00B66CC5"/>
    <w:rsid w:val="00B67BFC"/>
    <w:rsid w:val="00B67EEF"/>
    <w:rsid w:val="00B7077E"/>
    <w:rsid w:val="00B710B7"/>
    <w:rsid w:val="00B712A8"/>
    <w:rsid w:val="00B71576"/>
    <w:rsid w:val="00B71CD5"/>
    <w:rsid w:val="00B71D72"/>
    <w:rsid w:val="00B730C4"/>
    <w:rsid w:val="00B73C8D"/>
    <w:rsid w:val="00B7692A"/>
    <w:rsid w:val="00B7737D"/>
    <w:rsid w:val="00B774A4"/>
    <w:rsid w:val="00B775D5"/>
    <w:rsid w:val="00B80FAF"/>
    <w:rsid w:val="00B822B2"/>
    <w:rsid w:val="00B836ED"/>
    <w:rsid w:val="00B848C9"/>
    <w:rsid w:val="00B8594B"/>
    <w:rsid w:val="00B85D36"/>
    <w:rsid w:val="00B87F37"/>
    <w:rsid w:val="00B904F3"/>
    <w:rsid w:val="00B90F7E"/>
    <w:rsid w:val="00B91B7E"/>
    <w:rsid w:val="00B93E09"/>
    <w:rsid w:val="00B93EE0"/>
    <w:rsid w:val="00B966E6"/>
    <w:rsid w:val="00B96BFE"/>
    <w:rsid w:val="00BA0488"/>
    <w:rsid w:val="00BA0940"/>
    <w:rsid w:val="00BA217F"/>
    <w:rsid w:val="00BA267A"/>
    <w:rsid w:val="00BA3A0E"/>
    <w:rsid w:val="00BA3D0B"/>
    <w:rsid w:val="00BA59BD"/>
    <w:rsid w:val="00BA5A0C"/>
    <w:rsid w:val="00BA5C5E"/>
    <w:rsid w:val="00BA6C10"/>
    <w:rsid w:val="00BA7DFE"/>
    <w:rsid w:val="00BB0244"/>
    <w:rsid w:val="00BB1BC9"/>
    <w:rsid w:val="00BB308A"/>
    <w:rsid w:val="00BB3744"/>
    <w:rsid w:val="00BB3C1A"/>
    <w:rsid w:val="00BB4764"/>
    <w:rsid w:val="00BB4D76"/>
    <w:rsid w:val="00BB51CF"/>
    <w:rsid w:val="00BB53C4"/>
    <w:rsid w:val="00BB69E5"/>
    <w:rsid w:val="00BB6A0E"/>
    <w:rsid w:val="00BB6B48"/>
    <w:rsid w:val="00BC0C41"/>
    <w:rsid w:val="00BC0DC6"/>
    <w:rsid w:val="00BC0E07"/>
    <w:rsid w:val="00BC5ECA"/>
    <w:rsid w:val="00BC6B61"/>
    <w:rsid w:val="00BD123B"/>
    <w:rsid w:val="00BD215F"/>
    <w:rsid w:val="00BD2E94"/>
    <w:rsid w:val="00BD33B2"/>
    <w:rsid w:val="00BD4462"/>
    <w:rsid w:val="00BD71C0"/>
    <w:rsid w:val="00BD7358"/>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3192"/>
    <w:rsid w:val="00BF3C36"/>
    <w:rsid w:val="00BF4D51"/>
    <w:rsid w:val="00BF784E"/>
    <w:rsid w:val="00C02C22"/>
    <w:rsid w:val="00C0397A"/>
    <w:rsid w:val="00C0411A"/>
    <w:rsid w:val="00C0469F"/>
    <w:rsid w:val="00C04EB8"/>
    <w:rsid w:val="00C0522E"/>
    <w:rsid w:val="00C06B4F"/>
    <w:rsid w:val="00C06E81"/>
    <w:rsid w:val="00C06FEF"/>
    <w:rsid w:val="00C10261"/>
    <w:rsid w:val="00C1043A"/>
    <w:rsid w:val="00C10A32"/>
    <w:rsid w:val="00C10CD6"/>
    <w:rsid w:val="00C123F3"/>
    <w:rsid w:val="00C1271B"/>
    <w:rsid w:val="00C1282B"/>
    <w:rsid w:val="00C13585"/>
    <w:rsid w:val="00C13880"/>
    <w:rsid w:val="00C141AE"/>
    <w:rsid w:val="00C16134"/>
    <w:rsid w:val="00C17342"/>
    <w:rsid w:val="00C20C78"/>
    <w:rsid w:val="00C215D0"/>
    <w:rsid w:val="00C21E60"/>
    <w:rsid w:val="00C232F1"/>
    <w:rsid w:val="00C23C48"/>
    <w:rsid w:val="00C2617F"/>
    <w:rsid w:val="00C2622D"/>
    <w:rsid w:val="00C27490"/>
    <w:rsid w:val="00C30347"/>
    <w:rsid w:val="00C311DA"/>
    <w:rsid w:val="00C316CD"/>
    <w:rsid w:val="00C32284"/>
    <w:rsid w:val="00C328DB"/>
    <w:rsid w:val="00C32AC2"/>
    <w:rsid w:val="00C3365D"/>
    <w:rsid w:val="00C33BE7"/>
    <w:rsid w:val="00C353F6"/>
    <w:rsid w:val="00C359D2"/>
    <w:rsid w:val="00C35D7C"/>
    <w:rsid w:val="00C36FF0"/>
    <w:rsid w:val="00C42ED0"/>
    <w:rsid w:val="00C44C52"/>
    <w:rsid w:val="00C44D97"/>
    <w:rsid w:val="00C50936"/>
    <w:rsid w:val="00C511E0"/>
    <w:rsid w:val="00C516E6"/>
    <w:rsid w:val="00C52045"/>
    <w:rsid w:val="00C53A87"/>
    <w:rsid w:val="00C543CC"/>
    <w:rsid w:val="00C54940"/>
    <w:rsid w:val="00C551A9"/>
    <w:rsid w:val="00C55B37"/>
    <w:rsid w:val="00C55BAC"/>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4D"/>
    <w:rsid w:val="00C73CD0"/>
    <w:rsid w:val="00C73E8D"/>
    <w:rsid w:val="00C753CF"/>
    <w:rsid w:val="00C75805"/>
    <w:rsid w:val="00C75B14"/>
    <w:rsid w:val="00C75CAA"/>
    <w:rsid w:val="00C76326"/>
    <w:rsid w:val="00C777BC"/>
    <w:rsid w:val="00C80084"/>
    <w:rsid w:val="00C80395"/>
    <w:rsid w:val="00C8049E"/>
    <w:rsid w:val="00C824C3"/>
    <w:rsid w:val="00C83756"/>
    <w:rsid w:val="00C852E7"/>
    <w:rsid w:val="00C8628A"/>
    <w:rsid w:val="00C865CD"/>
    <w:rsid w:val="00C865E0"/>
    <w:rsid w:val="00C86CEA"/>
    <w:rsid w:val="00C877FD"/>
    <w:rsid w:val="00C87E29"/>
    <w:rsid w:val="00C9223F"/>
    <w:rsid w:val="00C93759"/>
    <w:rsid w:val="00C9424E"/>
    <w:rsid w:val="00C943D1"/>
    <w:rsid w:val="00C94D1B"/>
    <w:rsid w:val="00C9621E"/>
    <w:rsid w:val="00CA0C7D"/>
    <w:rsid w:val="00CA18DB"/>
    <w:rsid w:val="00CA1B03"/>
    <w:rsid w:val="00CA1E12"/>
    <w:rsid w:val="00CA1F5C"/>
    <w:rsid w:val="00CA220D"/>
    <w:rsid w:val="00CA22E2"/>
    <w:rsid w:val="00CA37A7"/>
    <w:rsid w:val="00CA37ED"/>
    <w:rsid w:val="00CA56C6"/>
    <w:rsid w:val="00CA7883"/>
    <w:rsid w:val="00CB0153"/>
    <w:rsid w:val="00CB0560"/>
    <w:rsid w:val="00CB1F70"/>
    <w:rsid w:val="00CB25C5"/>
    <w:rsid w:val="00CB2C08"/>
    <w:rsid w:val="00CB3FA8"/>
    <w:rsid w:val="00CB414B"/>
    <w:rsid w:val="00CB59CA"/>
    <w:rsid w:val="00CB7374"/>
    <w:rsid w:val="00CB79AA"/>
    <w:rsid w:val="00CB7DB8"/>
    <w:rsid w:val="00CC109A"/>
    <w:rsid w:val="00CC10E2"/>
    <w:rsid w:val="00CC1560"/>
    <w:rsid w:val="00CC27A1"/>
    <w:rsid w:val="00CC29CE"/>
    <w:rsid w:val="00CC2EC6"/>
    <w:rsid w:val="00CC412F"/>
    <w:rsid w:val="00CC423C"/>
    <w:rsid w:val="00CC4610"/>
    <w:rsid w:val="00CC5DFD"/>
    <w:rsid w:val="00CC6844"/>
    <w:rsid w:val="00CC76F6"/>
    <w:rsid w:val="00CC7C8D"/>
    <w:rsid w:val="00CC7F74"/>
    <w:rsid w:val="00CD10DA"/>
    <w:rsid w:val="00CD13E5"/>
    <w:rsid w:val="00CD1A1E"/>
    <w:rsid w:val="00CD1AAF"/>
    <w:rsid w:val="00CD1BD3"/>
    <w:rsid w:val="00CD3320"/>
    <w:rsid w:val="00CD55AB"/>
    <w:rsid w:val="00CD66F3"/>
    <w:rsid w:val="00CD69DB"/>
    <w:rsid w:val="00CD6D6B"/>
    <w:rsid w:val="00CE1480"/>
    <w:rsid w:val="00CE1D79"/>
    <w:rsid w:val="00CE29FE"/>
    <w:rsid w:val="00CE35EF"/>
    <w:rsid w:val="00CE3DCE"/>
    <w:rsid w:val="00CE4F8B"/>
    <w:rsid w:val="00CE504F"/>
    <w:rsid w:val="00CE597D"/>
    <w:rsid w:val="00CE5E53"/>
    <w:rsid w:val="00CE6378"/>
    <w:rsid w:val="00CE7314"/>
    <w:rsid w:val="00CE7370"/>
    <w:rsid w:val="00CE78EF"/>
    <w:rsid w:val="00CE7998"/>
    <w:rsid w:val="00CE7F74"/>
    <w:rsid w:val="00CF03A8"/>
    <w:rsid w:val="00CF0C5D"/>
    <w:rsid w:val="00CF1911"/>
    <w:rsid w:val="00CF32AB"/>
    <w:rsid w:val="00CF359A"/>
    <w:rsid w:val="00CF3790"/>
    <w:rsid w:val="00CF3A95"/>
    <w:rsid w:val="00CF3B66"/>
    <w:rsid w:val="00CF4517"/>
    <w:rsid w:val="00CF4551"/>
    <w:rsid w:val="00CF4F42"/>
    <w:rsid w:val="00CF57C7"/>
    <w:rsid w:val="00CF6AD3"/>
    <w:rsid w:val="00CF6D9C"/>
    <w:rsid w:val="00CF7537"/>
    <w:rsid w:val="00CF7C58"/>
    <w:rsid w:val="00D004C6"/>
    <w:rsid w:val="00D01E6C"/>
    <w:rsid w:val="00D02970"/>
    <w:rsid w:val="00D05563"/>
    <w:rsid w:val="00D06D97"/>
    <w:rsid w:val="00D075D0"/>
    <w:rsid w:val="00D07B94"/>
    <w:rsid w:val="00D07EC2"/>
    <w:rsid w:val="00D10778"/>
    <w:rsid w:val="00D10C6C"/>
    <w:rsid w:val="00D10FA1"/>
    <w:rsid w:val="00D11A6D"/>
    <w:rsid w:val="00D11EED"/>
    <w:rsid w:val="00D147F5"/>
    <w:rsid w:val="00D14C5D"/>
    <w:rsid w:val="00D15127"/>
    <w:rsid w:val="00D154BD"/>
    <w:rsid w:val="00D15929"/>
    <w:rsid w:val="00D15A2A"/>
    <w:rsid w:val="00D16868"/>
    <w:rsid w:val="00D17DCE"/>
    <w:rsid w:val="00D20D40"/>
    <w:rsid w:val="00D21563"/>
    <w:rsid w:val="00D22CEF"/>
    <w:rsid w:val="00D2719E"/>
    <w:rsid w:val="00D27496"/>
    <w:rsid w:val="00D2759E"/>
    <w:rsid w:val="00D27B3D"/>
    <w:rsid w:val="00D3051E"/>
    <w:rsid w:val="00D309E1"/>
    <w:rsid w:val="00D3165A"/>
    <w:rsid w:val="00D32097"/>
    <w:rsid w:val="00D33009"/>
    <w:rsid w:val="00D33ACD"/>
    <w:rsid w:val="00D348E4"/>
    <w:rsid w:val="00D40DAB"/>
    <w:rsid w:val="00D4171F"/>
    <w:rsid w:val="00D417AA"/>
    <w:rsid w:val="00D450CB"/>
    <w:rsid w:val="00D51146"/>
    <w:rsid w:val="00D5147E"/>
    <w:rsid w:val="00D51890"/>
    <w:rsid w:val="00D51B09"/>
    <w:rsid w:val="00D53155"/>
    <w:rsid w:val="00D53BD8"/>
    <w:rsid w:val="00D54DB1"/>
    <w:rsid w:val="00D5568B"/>
    <w:rsid w:val="00D55C99"/>
    <w:rsid w:val="00D56839"/>
    <w:rsid w:val="00D56A09"/>
    <w:rsid w:val="00D56E79"/>
    <w:rsid w:val="00D60FA2"/>
    <w:rsid w:val="00D611F3"/>
    <w:rsid w:val="00D61897"/>
    <w:rsid w:val="00D63046"/>
    <w:rsid w:val="00D6323D"/>
    <w:rsid w:val="00D63CA4"/>
    <w:rsid w:val="00D6562C"/>
    <w:rsid w:val="00D65BEE"/>
    <w:rsid w:val="00D66AA4"/>
    <w:rsid w:val="00D675D0"/>
    <w:rsid w:val="00D701A1"/>
    <w:rsid w:val="00D71842"/>
    <w:rsid w:val="00D72E1A"/>
    <w:rsid w:val="00D7380B"/>
    <w:rsid w:val="00D74EF6"/>
    <w:rsid w:val="00D76E4B"/>
    <w:rsid w:val="00D8023F"/>
    <w:rsid w:val="00D8116E"/>
    <w:rsid w:val="00D813EE"/>
    <w:rsid w:val="00D820D1"/>
    <w:rsid w:val="00D821E2"/>
    <w:rsid w:val="00D82B0E"/>
    <w:rsid w:val="00D84E2B"/>
    <w:rsid w:val="00D87747"/>
    <w:rsid w:val="00D87CA4"/>
    <w:rsid w:val="00D90384"/>
    <w:rsid w:val="00D90C34"/>
    <w:rsid w:val="00D91335"/>
    <w:rsid w:val="00D93BE3"/>
    <w:rsid w:val="00D94390"/>
    <w:rsid w:val="00D945AF"/>
    <w:rsid w:val="00D94814"/>
    <w:rsid w:val="00D94991"/>
    <w:rsid w:val="00D9542E"/>
    <w:rsid w:val="00D957EA"/>
    <w:rsid w:val="00D958E3"/>
    <w:rsid w:val="00DA19A1"/>
    <w:rsid w:val="00DA2EED"/>
    <w:rsid w:val="00DA55D9"/>
    <w:rsid w:val="00DA5683"/>
    <w:rsid w:val="00DA6386"/>
    <w:rsid w:val="00DA711A"/>
    <w:rsid w:val="00DB11AA"/>
    <w:rsid w:val="00DB11F4"/>
    <w:rsid w:val="00DB14D9"/>
    <w:rsid w:val="00DB18A3"/>
    <w:rsid w:val="00DB20BE"/>
    <w:rsid w:val="00DB3288"/>
    <w:rsid w:val="00DB5112"/>
    <w:rsid w:val="00DB677C"/>
    <w:rsid w:val="00DB75EB"/>
    <w:rsid w:val="00DC0010"/>
    <w:rsid w:val="00DC1896"/>
    <w:rsid w:val="00DC19D1"/>
    <w:rsid w:val="00DC1A29"/>
    <w:rsid w:val="00DC1D4C"/>
    <w:rsid w:val="00DC2CC9"/>
    <w:rsid w:val="00DC3F52"/>
    <w:rsid w:val="00DC4267"/>
    <w:rsid w:val="00DC42F9"/>
    <w:rsid w:val="00DC47EB"/>
    <w:rsid w:val="00DC4A9D"/>
    <w:rsid w:val="00DC4EE4"/>
    <w:rsid w:val="00DC5D9C"/>
    <w:rsid w:val="00DC5DB3"/>
    <w:rsid w:val="00DD0B61"/>
    <w:rsid w:val="00DD1DCF"/>
    <w:rsid w:val="00DD2039"/>
    <w:rsid w:val="00DD2ED7"/>
    <w:rsid w:val="00DD356D"/>
    <w:rsid w:val="00DD41C8"/>
    <w:rsid w:val="00DD47C3"/>
    <w:rsid w:val="00DD6237"/>
    <w:rsid w:val="00DE135B"/>
    <w:rsid w:val="00DE13AB"/>
    <w:rsid w:val="00DE1C7E"/>
    <w:rsid w:val="00DE31AD"/>
    <w:rsid w:val="00DE5045"/>
    <w:rsid w:val="00DE5E16"/>
    <w:rsid w:val="00DE6019"/>
    <w:rsid w:val="00DE714A"/>
    <w:rsid w:val="00DE7E3C"/>
    <w:rsid w:val="00DF27CE"/>
    <w:rsid w:val="00DF2B8D"/>
    <w:rsid w:val="00DF2CB8"/>
    <w:rsid w:val="00DF3A66"/>
    <w:rsid w:val="00DF3E32"/>
    <w:rsid w:val="00DF4844"/>
    <w:rsid w:val="00DF73AC"/>
    <w:rsid w:val="00DF7613"/>
    <w:rsid w:val="00E007C7"/>
    <w:rsid w:val="00E009AC"/>
    <w:rsid w:val="00E0156C"/>
    <w:rsid w:val="00E04275"/>
    <w:rsid w:val="00E04943"/>
    <w:rsid w:val="00E04BB9"/>
    <w:rsid w:val="00E04C85"/>
    <w:rsid w:val="00E052E0"/>
    <w:rsid w:val="00E063DF"/>
    <w:rsid w:val="00E074AB"/>
    <w:rsid w:val="00E07A6B"/>
    <w:rsid w:val="00E10B86"/>
    <w:rsid w:val="00E11BD7"/>
    <w:rsid w:val="00E11D4C"/>
    <w:rsid w:val="00E13802"/>
    <w:rsid w:val="00E1399F"/>
    <w:rsid w:val="00E14E0C"/>
    <w:rsid w:val="00E14E59"/>
    <w:rsid w:val="00E152CF"/>
    <w:rsid w:val="00E15358"/>
    <w:rsid w:val="00E158C4"/>
    <w:rsid w:val="00E15AA3"/>
    <w:rsid w:val="00E15F1F"/>
    <w:rsid w:val="00E16799"/>
    <w:rsid w:val="00E16DF8"/>
    <w:rsid w:val="00E20EC0"/>
    <w:rsid w:val="00E21452"/>
    <w:rsid w:val="00E216E5"/>
    <w:rsid w:val="00E237D1"/>
    <w:rsid w:val="00E2410B"/>
    <w:rsid w:val="00E244B4"/>
    <w:rsid w:val="00E2520C"/>
    <w:rsid w:val="00E2793E"/>
    <w:rsid w:val="00E313D5"/>
    <w:rsid w:val="00E31938"/>
    <w:rsid w:val="00E3384C"/>
    <w:rsid w:val="00E34E86"/>
    <w:rsid w:val="00E35478"/>
    <w:rsid w:val="00E359CA"/>
    <w:rsid w:val="00E3673D"/>
    <w:rsid w:val="00E3690D"/>
    <w:rsid w:val="00E37559"/>
    <w:rsid w:val="00E41835"/>
    <w:rsid w:val="00E42776"/>
    <w:rsid w:val="00E43F7F"/>
    <w:rsid w:val="00E4454D"/>
    <w:rsid w:val="00E44EF3"/>
    <w:rsid w:val="00E45DD4"/>
    <w:rsid w:val="00E45E67"/>
    <w:rsid w:val="00E46774"/>
    <w:rsid w:val="00E468B7"/>
    <w:rsid w:val="00E503B0"/>
    <w:rsid w:val="00E50821"/>
    <w:rsid w:val="00E50CCF"/>
    <w:rsid w:val="00E5332E"/>
    <w:rsid w:val="00E53541"/>
    <w:rsid w:val="00E53BE6"/>
    <w:rsid w:val="00E53C61"/>
    <w:rsid w:val="00E53E59"/>
    <w:rsid w:val="00E53E98"/>
    <w:rsid w:val="00E541F4"/>
    <w:rsid w:val="00E54ADA"/>
    <w:rsid w:val="00E550A8"/>
    <w:rsid w:val="00E55EFF"/>
    <w:rsid w:val="00E60466"/>
    <w:rsid w:val="00E604F7"/>
    <w:rsid w:val="00E60523"/>
    <w:rsid w:val="00E60C67"/>
    <w:rsid w:val="00E60D4C"/>
    <w:rsid w:val="00E61418"/>
    <w:rsid w:val="00E62353"/>
    <w:rsid w:val="00E628D6"/>
    <w:rsid w:val="00E63323"/>
    <w:rsid w:val="00E64767"/>
    <w:rsid w:val="00E65EE0"/>
    <w:rsid w:val="00E66160"/>
    <w:rsid w:val="00E67F31"/>
    <w:rsid w:val="00E70C85"/>
    <w:rsid w:val="00E70DE5"/>
    <w:rsid w:val="00E70F44"/>
    <w:rsid w:val="00E713B1"/>
    <w:rsid w:val="00E71E31"/>
    <w:rsid w:val="00E725B1"/>
    <w:rsid w:val="00E73012"/>
    <w:rsid w:val="00E731F1"/>
    <w:rsid w:val="00E73B32"/>
    <w:rsid w:val="00E741A5"/>
    <w:rsid w:val="00E76B97"/>
    <w:rsid w:val="00E777F8"/>
    <w:rsid w:val="00E80DFC"/>
    <w:rsid w:val="00E8158A"/>
    <w:rsid w:val="00E81B5B"/>
    <w:rsid w:val="00E84296"/>
    <w:rsid w:val="00E84B03"/>
    <w:rsid w:val="00E85E58"/>
    <w:rsid w:val="00E8614A"/>
    <w:rsid w:val="00E87932"/>
    <w:rsid w:val="00E87A93"/>
    <w:rsid w:val="00E87B10"/>
    <w:rsid w:val="00E902AB"/>
    <w:rsid w:val="00E90C53"/>
    <w:rsid w:val="00E90F78"/>
    <w:rsid w:val="00E9147A"/>
    <w:rsid w:val="00E91A36"/>
    <w:rsid w:val="00E91DF8"/>
    <w:rsid w:val="00E92A40"/>
    <w:rsid w:val="00E9308B"/>
    <w:rsid w:val="00E93471"/>
    <w:rsid w:val="00E9508F"/>
    <w:rsid w:val="00E9557B"/>
    <w:rsid w:val="00E958B5"/>
    <w:rsid w:val="00E95A75"/>
    <w:rsid w:val="00E95EBC"/>
    <w:rsid w:val="00E9792A"/>
    <w:rsid w:val="00EA0256"/>
    <w:rsid w:val="00EA1043"/>
    <w:rsid w:val="00EA15EC"/>
    <w:rsid w:val="00EA1E56"/>
    <w:rsid w:val="00EA2847"/>
    <w:rsid w:val="00EA39E8"/>
    <w:rsid w:val="00EA445D"/>
    <w:rsid w:val="00EA4766"/>
    <w:rsid w:val="00EA4B34"/>
    <w:rsid w:val="00EA5A4D"/>
    <w:rsid w:val="00EA633E"/>
    <w:rsid w:val="00EA6792"/>
    <w:rsid w:val="00EA6C38"/>
    <w:rsid w:val="00EA76B8"/>
    <w:rsid w:val="00EA773E"/>
    <w:rsid w:val="00EA7A98"/>
    <w:rsid w:val="00EB0126"/>
    <w:rsid w:val="00EB25B1"/>
    <w:rsid w:val="00EB3120"/>
    <w:rsid w:val="00EB3226"/>
    <w:rsid w:val="00EB45BB"/>
    <w:rsid w:val="00EB49CA"/>
    <w:rsid w:val="00EC03BE"/>
    <w:rsid w:val="00EC1B2D"/>
    <w:rsid w:val="00EC1D3E"/>
    <w:rsid w:val="00EC28C3"/>
    <w:rsid w:val="00EC2B35"/>
    <w:rsid w:val="00EC3ACA"/>
    <w:rsid w:val="00EC4051"/>
    <w:rsid w:val="00EC47CA"/>
    <w:rsid w:val="00EC4AF7"/>
    <w:rsid w:val="00EC5328"/>
    <w:rsid w:val="00EC62BA"/>
    <w:rsid w:val="00EC702F"/>
    <w:rsid w:val="00ED00DE"/>
    <w:rsid w:val="00ED019C"/>
    <w:rsid w:val="00ED048F"/>
    <w:rsid w:val="00ED0992"/>
    <w:rsid w:val="00ED0A8D"/>
    <w:rsid w:val="00ED18BB"/>
    <w:rsid w:val="00ED2450"/>
    <w:rsid w:val="00ED3234"/>
    <w:rsid w:val="00ED53B0"/>
    <w:rsid w:val="00ED5BDF"/>
    <w:rsid w:val="00ED6BA4"/>
    <w:rsid w:val="00EE082D"/>
    <w:rsid w:val="00EE08C5"/>
    <w:rsid w:val="00EE1A1B"/>
    <w:rsid w:val="00EE4827"/>
    <w:rsid w:val="00EE48BE"/>
    <w:rsid w:val="00EE56FD"/>
    <w:rsid w:val="00EE60E5"/>
    <w:rsid w:val="00EE76A8"/>
    <w:rsid w:val="00EF006D"/>
    <w:rsid w:val="00EF0DBD"/>
    <w:rsid w:val="00EF12AC"/>
    <w:rsid w:val="00EF139B"/>
    <w:rsid w:val="00EF14E4"/>
    <w:rsid w:val="00EF21E2"/>
    <w:rsid w:val="00EF2C8E"/>
    <w:rsid w:val="00EF2D06"/>
    <w:rsid w:val="00EF2E76"/>
    <w:rsid w:val="00EF55FA"/>
    <w:rsid w:val="00EF692D"/>
    <w:rsid w:val="00EF6A09"/>
    <w:rsid w:val="00EF72A1"/>
    <w:rsid w:val="00EF738B"/>
    <w:rsid w:val="00F00C58"/>
    <w:rsid w:val="00F01548"/>
    <w:rsid w:val="00F01774"/>
    <w:rsid w:val="00F01D83"/>
    <w:rsid w:val="00F01FD0"/>
    <w:rsid w:val="00F030F8"/>
    <w:rsid w:val="00F0387E"/>
    <w:rsid w:val="00F03B43"/>
    <w:rsid w:val="00F040F9"/>
    <w:rsid w:val="00F0475E"/>
    <w:rsid w:val="00F06541"/>
    <w:rsid w:val="00F069A8"/>
    <w:rsid w:val="00F06EAF"/>
    <w:rsid w:val="00F070D6"/>
    <w:rsid w:val="00F07F4E"/>
    <w:rsid w:val="00F11730"/>
    <w:rsid w:val="00F11AF2"/>
    <w:rsid w:val="00F12AD3"/>
    <w:rsid w:val="00F133E1"/>
    <w:rsid w:val="00F1444B"/>
    <w:rsid w:val="00F15CEA"/>
    <w:rsid w:val="00F15D19"/>
    <w:rsid w:val="00F16046"/>
    <w:rsid w:val="00F173FD"/>
    <w:rsid w:val="00F2058B"/>
    <w:rsid w:val="00F20DB4"/>
    <w:rsid w:val="00F212BA"/>
    <w:rsid w:val="00F229F9"/>
    <w:rsid w:val="00F2372B"/>
    <w:rsid w:val="00F2776C"/>
    <w:rsid w:val="00F27C7B"/>
    <w:rsid w:val="00F302A9"/>
    <w:rsid w:val="00F30825"/>
    <w:rsid w:val="00F30B86"/>
    <w:rsid w:val="00F3162C"/>
    <w:rsid w:val="00F32027"/>
    <w:rsid w:val="00F32A82"/>
    <w:rsid w:val="00F32D64"/>
    <w:rsid w:val="00F32FFD"/>
    <w:rsid w:val="00F34943"/>
    <w:rsid w:val="00F34BD1"/>
    <w:rsid w:val="00F370D1"/>
    <w:rsid w:val="00F411EB"/>
    <w:rsid w:val="00F424D4"/>
    <w:rsid w:val="00F42D92"/>
    <w:rsid w:val="00F43034"/>
    <w:rsid w:val="00F45E58"/>
    <w:rsid w:val="00F46173"/>
    <w:rsid w:val="00F47ABE"/>
    <w:rsid w:val="00F50EF1"/>
    <w:rsid w:val="00F55250"/>
    <w:rsid w:val="00F56484"/>
    <w:rsid w:val="00F56C05"/>
    <w:rsid w:val="00F56E59"/>
    <w:rsid w:val="00F57EFD"/>
    <w:rsid w:val="00F61161"/>
    <w:rsid w:val="00F6182E"/>
    <w:rsid w:val="00F628A6"/>
    <w:rsid w:val="00F62EA8"/>
    <w:rsid w:val="00F632FA"/>
    <w:rsid w:val="00F63B0A"/>
    <w:rsid w:val="00F63DC4"/>
    <w:rsid w:val="00F63E12"/>
    <w:rsid w:val="00F6537B"/>
    <w:rsid w:val="00F66D2F"/>
    <w:rsid w:val="00F67546"/>
    <w:rsid w:val="00F70310"/>
    <w:rsid w:val="00F71792"/>
    <w:rsid w:val="00F71912"/>
    <w:rsid w:val="00F735BB"/>
    <w:rsid w:val="00F74937"/>
    <w:rsid w:val="00F7496A"/>
    <w:rsid w:val="00F76368"/>
    <w:rsid w:val="00F763AD"/>
    <w:rsid w:val="00F774C1"/>
    <w:rsid w:val="00F80393"/>
    <w:rsid w:val="00F809BC"/>
    <w:rsid w:val="00F82A79"/>
    <w:rsid w:val="00F82E38"/>
    <w:rsid w:val="00F8318B"/>
    <w:rsid w:val="00F83C00"/>
    <w:rsid w:val="00F84490"/>
    <w:rsid w:val="00F858FC"/>
    <w:rsid w:val="00F85DC0"/>
    <w:rsid w:val="00F8600B"/>
    <w:rsid w:val="00F866FB"/>
    <w:rsid w:val="00F86EC5"/>
    <w:rsid w:val="00F87611"/>
    <w:rsid w:val="00F901D6"/>
    <w:rsid w:val="00F902CB"/>
    <w:rsid w:val="00F90D2E"/>
    <w:rsid w:val="00F92B60"/>
    <w:rsid w:val="00F9397F"/>
    <w:rsid w:val="00F93DAF"/>
    <w:rsid w:val="00F94036"/>
    <w:rsid w:val="00F94C74"/>
    <w:rsid w:val="00F95ADC"/>
    <w:rsid w:val="00F96B82"/>
    <w:rsid w:val="00F97AB2"/>
    <w:rsid w:val="00FA1886"/>
    <w:rsid w:val="00FA193D"/>
    <w:rsid w:val="00FA1977"/>
    <w:rsid w:val="00FA37F1"/>
    <w:rsid w:val="00FA49ED"/>
    <w:rsid w:val="00FA5D92"/>
    <w:rsid w:val="00FA622F"/>
    <w:rsid w:val="00FA73F2"/>
    <w:rsid w:val="00FA7C6D"/>
    <w:rsid w:val="00FB03EA"/>
    <w:rsid w:val="00FB101C"/>
    <w:rsid w:val="00FB1962"/>
    <w:rsid w:val="00FB3F86"/>
    <w:rsid w:val="00FB4F84"/>
    <w:rsid w:val="00FB52F3"/>
    <w:rsid w:val="00FB6B74"/>
    <w:rsid w:val="00FB6C6B"/>
    <w:rsid w:val="00FB7598"/>
    <w:rsid w:val="00FB7C17"/>
    <w:rsid w:val="00FC0D33"/>
    <w:rsid w:val="00FC1D4F"/>
    <w:rsid w:val="00FC2B2C"/>
    <w:rsid w:val="00FC2BA3"/>
    <w:rsid w:val="00FC3132"/>
    <w:rsid w:val="00FC60E5"/>
    <w:rsid w:val="00FC6C75"/>
    <w:rsid w:val="00FC6E04"/>
    <w:rsid w:val="00FC71D7"/>
    <w:rsid w:val="00FC79E0"/>
    <w:rsid w:val="00FC7B8D"/>
    <w:rsid w:val="00FD0D5B"/>
    <w:rsid w:val="00FD1195"/>
    <w:rsid w:val="00FD194D"/>
    <w:rsid w:val="00FD20E4"/>
    <w:rsid w:val="00FD2879"/>
    <w:rsid w:val="00FD3250"/>
    <w:rsid w:val="00FD3BD9"/>
    <w:rsid w:val="00FD446B"/>
    <w:rsid w:val="00FD73F6"/>
    <w:rsid w:val="00FD7462"/>
    <w:rsid w:val="00FD7DAF"/>
    <w:rsid w:val="00FE085B"/>
    <w:rsid w:val="00FE11A8"/>
    <w:rsid w:val="00FE1F6A"/>
    <w:rsid w:val="00FE4248"/>
    <w:rsid w:val="00FE5C15"/>
    <w:rsid w:val="00FF1FA5"/>
    <w:rsid w:val="00FF29BA"/>
    <w:rsid w:val="00FF2AE9"/>
    <w:rsid w:val="00FF2B38"/>
    <w:rsid w:val="00FF34ED"/>
    <w:rsid w:val="00FF406B"/>
    <w:rsid w:val="00FF4078"/>
    <w:rsid w:val="00FF4697"/>
    <w:rsid w:val="00FF4ADC"/>
    <w:rsid w:val="00FF4D8E"/>
    <w:rsid w:val="00FF563D"/>
    <w:rsid w:val="00FF56D7"/>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 w:type="character" w:customStyle="1" w:styleId="ListParagraphChar">
    <w:name w:val="List Paragraph Char"/>
    <w:aliases w:val="- Bullets Char,목록 단락 Char"/>
    <w:link w:val="ListParagraph"/>
    <w:uiPriority w:val="34"/>
    <w:qFormat/>
    <w:rsid w:val="001E68B9"/>
    <w:rPr>
      <w:rFonts w:eastAsia="Malgun Gothic"/>
      <w:lang w:val="en-GB" w:eastAsia="en-US"/>
    </w:rPr>
  </w:style>
  <w:style w:type="paragraph" w:customStyle="1" w:styleId="RAN1bullet2">
    <w:name w:val="RAN1 bullet2"/>
    <w:basedOn w:val="Normal"/>
    <w:qFormat/>
    <w:rsid w:val="001E68B9"/>
    <w:pPr>
      <w:numPr>
        <w:ilvl w:val="1"/>
        <w:numId w:val="16"/>
      </w:numPr>
      <w:tabs>
        <w:tab w:val="left" w:pos="1440"/>
      </w:tabs>
      <w:spacing w:after="0"/>
    </w:pPr>
    <w:rPr>
      <w:rFonts w:ascii="Times" w:eastAsia="Batang" w:hAnsi="Time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styleId="PlaceholderText">
    <w:name w:val="Placeholder Text"/>
    <w:basedOn w:val="DefaultParagraphFont"/>
    <w:uiPriority w:val="99"/>
    <w:semiHidden/>
    <w:rsid w:val="00807A71"/>
    <w:rPr>
      <w:color w:val="808080"/>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745706"/>
    <w:rPr>
      <w:rFonts w:eastAsia="Malgun Gothic"/>
      <w:b/>
      <w:bCs/>
      <w:lang w:val="en-GB" w:eastAsia="en-US"/>
    </w:rPr>
  </w:style>
  <w:style w:type="character" w:customStyle="1" w:styleId="ListParagraphChar">
    <w:name w:val="List Paragraph Char"/>
    <w:aliases w:val="- Bullets Char,목록 단락 Char"/>
    <w:link w:val="ListParagraph"/>
    <w:uiPriority w:val="34"/>
    <w:qFormat/>
    <w:rsid w:val="001E68B9"/>
    <w:rPr>
      <w:rFonts w:eastAsia="Malgun Gothic"/>
      <w:lang w:val="en-GB" w:eastAsia="en-US"/>
    </w:rPr>
  </w:style>
  <w:style w:type="paragraph" w:customStyle="1" w:styleId="RAN1bullet2">
    <w:name w:val="RAN1 bullet2"/>
    <w:basedOn w:val="Normal"/>
    <w:qFormat/>
    <w:rsid w:val="001E68B9"/>
    <w:pPr>
      <w:numPr>
        <w:ilvl w:val="1"/>
        <w:numId w:val="16"/>
      </w:numPr>
      <w:tabs>
        <w:tab w:val="left" w:pos="1440"/>
      </w:tabs>
      <w:spacing w:after="0"/>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96687230">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17724530">
      <w:bodyDiv w:val="1"/>
      <w:marLeft w:val="0"/>
      <w:marRight w:val="0"/>
      <w:marTop w:val="0"/>
      <w:marBottom w:val="0"/>
      <w:divBdr>
        <w:top w:val="none" w:sz="0" w:space="0" w:color="auto"/>
        <w:left w:val="none" w:sz="0" w:space="0" w:color="auto"/>
        <w:bottom w:val="none" w:sz="0" w:space="0" w:color="auto"/>
        <w:right w:val="none" w:sz="0" w:space="0" w:color="auto"/>
      </w:divBdr>
      <w:divsChild>
        <w:div w:id="417483588">
          <w:marLeft w:val="547"/>
          <w:marRight w:val="0"/>
          <w:marTop w:val="134"/>
          <w:marBottom w:val="0"/>
          <w:divBdr>
            <w:top w:val="none" w:sz="0" w:space="0" w:color="auto"/>
            <w:left w:val="none" w:sz="0" w:space="0" w:color="auto"/>
            <w:bottom w:val="none" w:sz="0" w:space="0" w:color="auto"/>
            <w:right w:val="none" w:sz="0" w:space="0" w:color="auto"/>
          </w:divBdr>
        </w:div>
        <w:div w:id="1565289345">
          <w:marLeft w:val="1166"/>
          <w:marRight w:val="0"/>
          <w:marTop w:val="115"/>
          <w:marBottom w:val="0"/>
          <w:divBdr>
            <w:top w:val="none" w:sz="0" w:space="0" w:color="auto"/>
            <w:left w:val="none" w:sz="0" w:space="0" w:color="auto"/>
            <w:bottom w:val="none" w:sz="0" w:space="0" w:color="auto"/>
            <w:right w:val="none" w:sz="0" w:space="0" w:color="auto"/>
          </w:divBdr>
        </w:div>
        <w:div w:id="813638944">
          <w:marLeft w:val="1800"/>
          <w:marRight w:val="0"/>
          <w:marTop w:val="115"/>
          <w:marBottom w:val="0"/>
          <w:divBdr>
            <w:top w:val="none" w:sz="0" w:space="0" w:color="auto"/>
            <w:left w:val="none" w:sz="0" w:space="0" w:color="auto"/>
            <w:bottom w:val="none" w:sz="0" w:space="0" w:color="auto"/>
            <w:right w:val="none" w:sz="0" w:space="0" w:color="auto"/>
          </w:divBdr>
        </w:div>
        <w:div w:id="1198619193">
          <w:marLeft w:val="1166"/>
          <w:marRight w:val="0"/>
          <w:marTop w:val="115"/>
          <w:marBottom w:val="0"/>
          <w:divBdr>
            <w:top w:val="none" w:sz="0" w:space="0" w:color="auto"/>
            <w:left w:val="none" w:sz="0" w:space="0" w:color="auto"/>
            <w:bottom w:val="none" w:sz="0" w:space="0" w:color="auto"/>
            <w:right w:val="none" w:sz="0" w:space="0" w:color="auto"/>
          </w:divBdr>
        </w:div>
      </w:divsChild>
    </w:div>
    <w:div w:id="2027441809">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7693435">
      <w:bodyDiv w:val="1"/>
      <w:marLeft w:val="0"/>
      <w:marRight w:val="0"/>
      <w:marTop w:val="0"/>
      <w:marBottom w:val="0"/>
      <w:divBdr>
        <w:top w:val="none" w:sz="0" w:space="0" w:color="auto"/>
        <w:left w:val="none" w:sz="0" w:space="0" w:color="auto"/>
        <w:bottom w:val="none" w:sz="0" w:space="0" w:color="auto"/>
        <w:right w:val="none" w:sz="0" w:space="0" w:color="auto"/>
      </w:divBdr>
      <w:divsChild>
        <w:div w:id="11342776">
          <w:marLeft w:val="547"/>
          <w:marRight w:val="0"/>
          <w:marTop w:val="134"/>
          <w:marBottom w:val="0"/>
          <w:divBdr>
            <w:top w:val="none" w:sz="0" w:space="0" w:color="auto"/>
            <w:left w:val="none" w:sz="0" w:space="0" w:color="auto"/>
            <w:bottom w:val="none" w:sz="0" w:space="0" w:color="auto"/>
            <w:right w:val="none" w:sz="0" w:space="0" w:color="auto"/>
          </w:divBdr>
        </w:div>
        <w:div w:id="1871992147">
          <w:marLeft w:val="1166"/>
          <w:marRight w:val="0"/>
          <w:marTop w:val="115"/>
          <w:marBottom w:val="0"/>
          <w:divBdr>
            <w:top w:val="none" w:sz="0" w:space="0" w:color="auto"/>
            <w:left w:val="none" w:sz="0" w:space="0" w:color="auto"/>
            <w:bottom w:val="none" w:sz="0" w:space="0" w:color="auto"/>
            <w:right w:val="none" w:sz="0" w:space="0" w:color="auto"/>
          </w:divBdr>
        </w:div>
        <w:div w:id="1366062040">
          <w:marLeft w:val="1800"/>
          <w:marRight w:val="0"/>
          <w:marTop w:val="115"/>
          <w:marBottom w:val="0"/>
          <w:divBdr>
            <w:top w:val="none" w:sz="0" w:space="0" w:color="auto"/>
            <w:left w:val="none" w:sz="0" w:space="0" w:color="auto"/>
            <w:bottom w:val="none" w:sz="0" w:space="0" w:color="auto"/>
            <w:right w:val="none" w:sz="0" w:space="0" w:color="auto"/>
          </w:divBdr>
        </w:div>
        <w:div w:id="296104820">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9544A-6774-4CBA-A423-15F01A04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5625</TotalTime>
  <Pages>3</Pages>
  <Words>1367</Words>
  <Characters>7797</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163</cp:revision>
  <cp:lastPrinted>2012-03-15T10:36:00Z</cp:lastPrinted>
  <dcterms:created xsi:type="dcterms:W3CDTF">2017-03-22T23:13:00Z</dcterms:created>
  <dcterms:modified xsi:type="dcterms:W3CDTF">2017-11-17T06:42:00Z</dcterms:modified>
</cp:coreProperties>
</file>